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F9D02" w14:textId="2BAF20D0" w:rsidR="00970833" w:rsidRPr="00D915A9" w:rsidRDefault="00D915A9" w:rsidP="003708EA">
      <w:pPr>
        <w:rPr>
          <w:b/>
          <w:sz w:val="24"/>
          <w:szCs w:val="24"/>
        </w:rPr>
      </w:pPr>
      <w:r w:rsidRPr="00D915A9">
        <w:rPr>
          <w:b/>
          <w:sz w:val="24"/>
          <w:szCs w:val="24"/>
        </w:rPr>
        <w:t>Report o</w:t>
      </w:r>
      <w:r>
        <w:rPr>
          <w:b/>
          <w:sz w:val="24"/>
          <w:szCs w:val="24"/>
        </w:rPr>
        <w:t>n</w:t>
      </w:r>
      <w:r w:rsidRPr="00D915A9">
        <w:rPr>
          <w:b/>
          <w:sz w:val="24"/>
          <w:szCs w:val="24"/>
        </w:rPr>
        <w:t xml:space="preserve"> USG Faculty Council at CCG in Brunswick on 17</w:t>
      </w:r>
      <w:r w:rsidRPr="00D915A9">
        <w:rPr>
          <w:b/>
          <w:sz w:val="24"/>
          <w:szCs w:val="24"/>
          <w:vertAlign w:val="superscript"/>
        </w:rPr>
        <w:t>th</w:t>
      </w:r>
      <w:r w:rsidRPr="00D915A9">
        <w:rPr>
          <w:b/>
          <w:sz w:val="24"/>
          <w:szCs w:val="24"/>
        </w:rPr>
        <w:t xml:space="preserve"> and 18</w:t>
      </w:r>
      <w:r w:rsidRPr="00D915A9">
        <w:rPr>
          <w:b/>
          <w:sz w:val="24"/>
          <w:szCs w:val="24"/>
          <w:vertAlign w:val="superscript"/>
        </w:rPr>
        <w:t>th</w:t>
      </w:r>
      <w:r w:rsidRPr="00D915A9">
        <w:rPr>
          <w:b/>
          <w:sz w:val="24"/>
          <w:szCs w:val="24"/>
        </w:rPr>
        <w:t xml:space="preserve"> October 2019</w:t>
      </w:r>
    </w:p>
    <w:p w14:paraId="4099B044" w14:textId="630BF7C5" w:rsidR="00D915A9" w:rsidRDefault="00D915A9" w:rsidP="003708EA">
      <w:pPr>
        <w:rPr>
          <w:sz w:val="24"/>
          <w:szCs w:val="24"/>
        </w:rPr>
      </w:pPr>
    </w:p>
    <w:p w14:paraId="5D2D1CF4" w14:textId="6725ED87" w:rsidR="00D915A9" w:rsidRDefault="00D915A9" w:rsidP="00D915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General Education Changes timetable.</w:t>
      </w:r>
    </w:p>
    <w:p w14:paraId="35164DF4" w14:textId="79DC5131" w:rsidR="00D915A9" w:rsidRDefault="00D915A9" w:rsidP="00D915A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BoR approved principles in September; 500 comments were received on the principle.</w:t>
      </w:r>
    </w:p>
    <w:p w14:paraId="1423B2B9" w14:textId="5D7A9DB0" w:rsidR="00D915A9" w:rsidRDefault="00D915A9" w:rsidP="00D915A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Implementation group of about 40 people will start in a week or two. It consists of teaching faculty, subject experts, presidents, provosts, registrars, advisors, student, IT, and alumnae. They should finish by December.</w:t>
      </w:r>
    </w:p>
    <w:p w14:paraId="24ADD174" w14:textId="4548C772" w:rsidR="00D915A9" w:rsidRDefault="00D915A9" w:rsidP="00D915A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January or February, the implementation plan will be presented to BoR for approval.</w:t>
      </w:r>
    </w:p>
    <w:p w14:paraId="14182F64" w14:textId="7D6F003A" w:rsidR="00D915A9" w:rsidRDefault="00D915A9" w:rsidP="00D915A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approved, institutions will start detailed plans for implementation in Fall 2021.</w:t>
      </w:r>
    </w:p>
    <w:p w14:paraId="2668BD6A" w14:textId="1CBF9BA2" w:rsidR="00D915A9" w:rsidRDefault="00D915A9" w:rsidP="00D915A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Dr. Tristan </w:t>
      </w:r>
      <w:proofErr w:type="spellStart"/>
      <w:r>
        <w:rPr>
          <w:sz w:val="24"/>
          <w:szCs w:val="24"/>
        </w:rPr>
        <w:t>Denley</w:t>
      </w:r>
      <w:proofErr w:type="spellEnd"/>
      <w:r>
        <w:rPr>
          <w:sz w:val="24"/>
          <w:szCs w:val="24"/>
        </w:rPr>
        <w:t xml:space="preserve"> emphasized that this timetable depends on how extensive changes will be and so is very tentative. He agreed that Fall 2020 was not practical.</w:t>
      </w:r>
    </w:p>
    <w:p w14:paraId="7DC26858" w14:textId="77777777" w:rsidR="00D915A9" w:rsidRDefault="00D915A9" w:rsidP="00D915A9">
      <w:pPr>
        <w:pStyle w:val="ListParagraph"/>
        <w:ind w:left="1800"/>
        <w:rPr>
          <w:sz w:val="24"/>
          <w:szCs w:val="24"/>
        </w:rPr>
      </w:pPr>
    </w:p>
    <w:p w14:paraId="6BFC5EF6" w14:textId="7D2CE21E" w:rsidR="00D915A9" w:rsidRDefault="00D915A9" w:rsidP="00D915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Low Productivity</w:t>
      </w:r>
    </w:p>
    <w:p w14:paraId="3DEB914F" w14:textId="250840B4" w:rsidR="00D915A9" w:rsidRDefault="00D915A9" w:rsidP="00D915A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USG, Dr. Marti Venn stated that USG far prefer a practical plan to rescue a program rather that a deactivated or termination plan. It is Presidents that finally decide to kill a program not USG. </w:t>
      </w:r>
    </w:p>
    <w:p w14:paraId="2711FC09" w14:textId="01626243" w:rsidR="00D915A9" w:rsidRDefault="00D915A9" w:rsidP="00D915A9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USG can move programs like they just moved one from Tech to KSU.</w:t>
      </w:r>
    </w:p>
    <w:p w14:paraId="36605D70" w14:textId="77777777" w:rsidR="00352BD1" w:rsidRDefault="00352BD1" w:rsidP="00352BD1">
      <w:pPr>
        <w:pStyle w:val="ListParagraph"/>
        <w:ind w:left="1800"/>
        <w:rPr>
          <w:sz w:val="24"/>
          <w:szCs w:val="24"/>
        </w:rPr>
      </w:pPr>
    </w:p>
    <w:p w14:paraId="4F7A37D7" w14:textId="0C84DAE7" w:rsidR="00D915A9" w:rsidRDefault="00205EC7" w:rsidP="00D915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CAIR</w:t>
      </w:r>
    </w:p>
    <w:p w14:paraId="5FCE942D" w14:textId="7B8E6913" w:rsidR="00205EC7" w:rsidRDefault="00205EC7" w:rsidP="00205EC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14 institutions have saved $48m so far in administration cuts.</w:t>
      </w:r>
      <w:r w:rsidR="00352BD1">
        <w:rPr>
          <w:sz w:val="24"/>
          <w:szCs w:val="24"/>
        </w:rPr>
        <w:t xml:space="preserve"> 16 still to report.</w:t>
      </w:r>
    </w:p>
    <w:p w14:paraId="2161FAF6" w14:textId="77777777" w:rsidR="00352BD1" w:rsidRDefault="00352BD1" w:rsidP="00352BD1">
      <w:pPr>
        <w:pStyle w:val="ListParagraph"/>
        <w:ind w:left="1800"/>
        <w:rPr>
          <w:sz w:val="24"/>
          <w:szCs w:val="24"/>
        </w:rPr>
      </w:pPr>
    </w:p>
    <w:p w14:paraId="088566C5" w14:textId="7F312F8E" w:rsidR="00205EC7" w:rsidRDefault="00205EC7" w:rsidP="00205E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Demographics</w:t>
      </w:r>
    </w:p>
    <w:p w14:paraId="1CFA6103" w14:textId="76A89DCE" w:rsidR="00205EC7" w:rsidRDefault="00205EC7" w:rsidP="00205EC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There is about a six years dip in students coming. This will be serious in </w:t>
      </w:r>
      <w:r w:rsidR="00983A71">
        <w:rPr>
          <w:sz w:val="24"/>
          <w:szCs w:val="24"/>
        </w:rPr>
        <w:t>s</w:t>
      </w:r>
      <w:r>
        <w:rPr>
          <w:sz w:val="24"/>
          <w:szCs w:val="24"/>
        </w:rPr>
        <w:t>outh</w:t>
      </w:r>
      <w:r w:rsidR="00983A71">
        <w:rPr>
          <w:sz w:val="24"/>
          <w:szCs w:val="24"/>
        </w:rPr>
        <w:t>ern</w:t>
      </w:r>
      <w:r>
        <w:rPr>
          <w:sz w:val="24"/>
          <w:szCs w:val="24"/>
        </w:rPr>
        <w:t xml:space="preserve"> Georgia, where some institutions are shrinking rapidly. Some may have to be closed. North</w:t>
      </w:r>
      <w:r w:rsidR="00983A71">
        <w:rPr>
          <w:sz w:val="24"/>
          <w:szCs w:val="24"/>
        </w:rPr>
        <w:t>ern</w:t>
      </w:r>
      <w:r>
        <w:rPr>
          <w:sz w:val="24"/>
          <w:szCs w:val="24"/>
        </w:rPr>
        <w:t xml:space="preserve"> Georgia does not have this problem.</w:t>
      </w:r>
    </w:p>
    <w:p w14:paraId="4776D0F3" w14:textId="61A11A7B" w:rsidR="00352BD1" w:rsidRDefault="00352BD1" w:rsidP="00205EC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USG has too many institutions in south</w:t>
      </w:r>
      <w:r w:rsidR="00983A71">
        <w:rPr>
          <w:sz w:val="24"/>
          <w:szCs w:val="24"/>
        </w:rPr>
        <w:t xml:space="preserve">ern </w:t>
      </w:r>
      <w:r>
        <w:rPr>
          <w:sz w:val="24"/>
          <w:szCs w:val="24"/>
        </w:rPr>
        <w:t>Georgia. Many should be closed but political problems doing this. Georgia State is attracting many more students to its Perimeter campuses, and that is hurting Middle Georgia institutions.</w:t>
      </w:r>
    </w:p>
    <w:p w14:paraId="239E8B81" w14:textId="77777777" w:rsidR="00352BD1" w:rsidRDefault="00352BD1" w:rsidP="00352BD1">
      <w:pPr>
        <w:pStyle w:val="ListParagraph"/>
        <w:ind w:left="1800"/>
        <w:rPr>
          <w:sz w:val="24"/>
          <w:szCs w:val="24"/>
        </w:rPr>
      </w:pPr>
    </w:p>
    <w:p w14:paraId="7320AEF3" w14:textId="10756838" w:rsidR="00205EC7" w:rsidRDefault="00205EC7" w:rsidP="00205EC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032BEE36" w14:textId="408DE15F" w:rsidR="00205EC7" w:rsidRDefault="00205EC7" w:rsidP="00205EC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4% cut this year and 6% next year only apply to non-teaching expenses and thus mainly affect UGAS (UGS lost $10m this year and will lose $16m next year, GTech, Augusta, and USG head office. However, tax receipts were about 4% lower than forecast in first quarter 2019. Budgets will depend on tax receipts.</w:t>
      </w:r>
    </w:p>
    <w:p w14:paraId="1E0BD514" w14:textId="7DD261A2" w:rsidR="00205EC7" w:rsidRDefault="00205EC7" w:rsidP="00205EC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USG has requested $250m for capital projects.</w:t>
      </w:r>
    </w:p>
    <w:p w14:paraId="0AF88F5F" w14:textId="75EC1F5B" w:rsidR="00205EC7" w:rsidRDefault="00205EC7" w:rsidP="00205EC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big increase in tuition planned.</w:t>
      </w:r>
    </w:p>
    <w:p w14:paraId="51745B91" w14:textId="145A9A73" w:rsidR="00205EC7" w:rsidRDefault="00205EC7" w:rsidP="00205EC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1% raise costs $145m, so raises are unlikely.</w:t>
      </w:r>
    </w:p>
    <w:p w14:paraId="72E3E54C" w14:textId="77777777" w:rsidR="00352BD1" w:rsidRDefault="00352BD1" w:rsidP="00352BD1">
      <w:pPr>
        <w:pStyle w:val="ListParagraph"/>
        <w:ind w:left="1800"/>
        <w:rPr>
          <w:sz w:val="24"/>
          <w:szCs w:val="24"/>
        </w:rPr>
      </w:pPr>
    </w:p>
    <w:p w14:paraId="74C350EF" w14:textId="4D629A70" w:rsidR="004264C6" w:rsidRDefault="00352BD1" w:rsidP="00352B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Health Insurance</w:t>
      </w:r>
    </w:p>
    <w:p w14:paraId="5ACBA47C" w14:textId="58D2BCA3" w:rsidR="00352BD1" w:rsidRDefault="00352BD1" w:rsidP="00352B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Large jump in claims last year, drug costs up 29%</w:t>
      </w:r>
    </w:p>
    <w:p w14:paraId="18CF8BA6" w14:textId="187919D6" w:rsidR="00352BD1" w:rsidRDefault="00352BD1" w:rsidP="00352B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USG spends $590m on 109k people.</w:t>
      </w:r>
    </w:p>
    <w:p w14:paraId="78E0DEA3" w14:textId="3DBAF0F5" w:rsidR="00352BD1" w:rsidRDefault="00352BD1" w:rsidP="00352B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USG lost money last year; healthcare is self – funded, so deficits come out of tuition money (unless legislature gives extra money).</w:t>
      </w:r>
    </w:p>
    <w:p w14:paraId="47BAAA11" w14:textId="4FF20300" w:rsidR="00983A71" w:rsidRDefault="00983A71" w:rsidP="00352B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Northern Georgia has nowhere to go at present because of the </w:t>
      </w:r>
      <w:bookmarkStart w:id="0" w:name="_GoBack"/>
      <w:bookmarkEnd w:id="0"/>
      <w:r>
        <w:rPr>
          <w:sz w:val="24"/>
          <w:szCs w:val="24"/>
        </w:rPr>
        <w:t>Anthem dispute with NE Georgia system, which has a monopoly.</w:t>
      </w:r>
    </w:p>
    <w:p w14:paraId="4B9E8C52" w14:textId="2BE0854E" w:rsidR="00352BD1" w:rsidRDefault="00352BD1" w:rsidP="00352B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USG felt it unfair to subside employers of USG spouses; that is why there is $100 a month spousal cost id spouse can get subsided healthcare from their own employer.</w:t>
      </w:r>
    </w:p>
    <w:p w14:paraId="5F66BC01" w14:textId="77777777" w:rsidR="00352BD1" w:rsidRDefault="00352BD1" w:rsidP="00352BD1">
      <w:pPr>
        <w:pStyle w:val="ListParagraph"/>
        <w:ind w:left="1800"/>
        <w:rPr>
          <w:sz w:val="24"/>
          <w:szCs w:val="24"/>
        </w:rPr>
      </w:pPr>
    </w:p>
    <w:p w14:paraId="46E97ABB" w14:textId="009FF0B6" w:rsidR="00352BD1" w:rsidRDefault="00352BD1" w:rsidP="00352B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 items</w:t>
      </w:r>
    </w:p>
    <w:p w14:paraId="12E22BD8" w14:textId="5AC0148D" w:rsidR="00352BD1" w:rsidRDefault="00352BD1" w:rsidP="00352B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Maternity leave being </w:t>
      </w:r>
      <w:proofErr w:type="gramStart"/>
      <w:r>
        <w:rPr>
          <w:sz w:val="24"/>
          <w:szCs w:val="24"/>
        </w:rPr>
        <w:t>looked into</w:t>
      </w:r>
      <w:proofErr w:type="gramEnd"/>
      <w:r>
        <w:rPr>
          <w:sz w:val="24"/>
          <w:szCs w:val="24"/>
        </w:rPr>
        <w:t>.</w:t>
      </w:r>
    </w:p>
    <w:p w14:paraId="15E14A27" w14:textId="034754D3" w:rsidR="00352BD1" w:rsidRDefault="00352BD1" w:rsidP="00352B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Summer </w:t>
      </w:r>
      <w:proofErr w:type="gramStart"/>
      <w:r>
        <w:rPr>
          <w:sz w:val="24"/>
          <w:szCs w:val="24"/>
        </w:rPr>
        <w:t>pay</w:t>
      </w:r>
      <w:proofErr w:type="gramEnd"/>
      <w:r>
        <w:rPr>
          <w:sz w:val="24"/>
          <w:szCs w:val="24"/>
        </w:rPr>
        <w:t xml:space="preserve"> and contracts being looked at, including 33 1/3% limit.</w:t>
      </w:r>
    </w:p>
    <w:p w14:paraId="4BADF8F3" w14:textId="628DC9B0" w:rsidR="00352BD1" w:rsidRDefault="00352BD1" w:rsidP="00352B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Questions raised about closed Presidential and Provost searches. Told that it is becoming a standard across USA.</w:t>
      </w:r>
    </w:p>
    <w:p w14:paraId="747F5721" w14:textId="38C51562" w:rsidR="00352BD1" w:rsidRPr="00352BD1" w:rsidRDefault="00352BD1" w:rsidP="00352BD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USGFC next meeting at KSU end April (after legislative session is over).</w:t>
      </w:r>
    </w:p>
    <w:sectPr w:rsidR="00352BD1" w:rsidRPr="00352BD1" w:rsidSect="006257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B564C" w14:textId="77777777" w:rsidR="0015656D" w:rsidRDefault="0015656D" w:rsidP="009A63BB">
      <w:r>
        <w:separator/>
      </w:r>
    </w:p>
  </w:endnote>
  <w:endnote w:type="continuationSeparator" w:id="0">
    <w:p w14:paraId="205B8BB6" w14:textId="77777777" w:rsidR="0015656D" w:rsidRDefault="0015656D" w:rsidP="009A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CC69" w14:textId="77777777" w:rsidR="0015656D" w:rsidRDefault="0015656D" w:rsidP="009A63BB">
      <w:r>
        <w:separator/>
      </w:r>
    </w:p>
  </w:footnote>
  <w:footnote w:type="continuationSeparator" w:id="0">
    <w:p w14:paraId="08403623" w14:textId="77777777" w:rsidR="0015656D" w:rsidRDefault="0015656D" w:rsidP="009A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B963" w14:textId="3600A1A8" w:rsidR="00664474" w:rsidRPr="00924384" w:rsidRDefault="0015656D" w:rsidP="009A63BB">
    <w:pPr>
      <w:pStyle w:val="Header"/>
      <w:rPr>
        <w:sz w:val="24"/>
        <w:szCs w:val="24"/>
      </w:rPr>
    </w:pPr>
  </w:p>
  <w:p w14:paraId="4854003A" w14:textId="77777777" w:rsidR="00664474" w:rsidRPr="00CE672C" w:rsidRDefault="0015656D" w:rsidP="00CE67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76DCB"/>
    <w:multiLevelType w:val="hybridMultilevel"/>
    <w:tmpl w:val="F126C1B2"/>
    <w:lvl w:ilvl="0" w:tplc="DC2E888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213F"/>
    <w:multiLevelType w:val="hybridMultilevel"/>
    <w:tmpl w:val="CE460FD8"/>
    <w:lvl w:ilvl="0" w:tplc="124C5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4D1"/>
    <w:rsid w:val="0015656D"/>
    <w:rsid w:val="00205EC7"/>
    <w:rsid w:val="002F2E36"/>
    <w:rsid w:val="00352BD1"/>
    <w:rsid w:val="003708EA"/>
    <w:rsid w:val="004264C6"/>
    <w:rsid w:val="005734D1"/>
    <w:rsid w:val="005A1BBA"/>
    <w:rsid w:val="00625758"/>
    <w:rsid w:val="00627BD8"/>
    <w:rsid w:val="00874570"/>
    <w:rsid w:val="008A76BF"/>
    <w:rsid w:val="00970833"/>
    <w:rsid w:val="00983A71"/>
    <w:rsid w:val="009A63BB"/>
    <w:rsid w:val="00A362FD"/>
    <w:rsid w:val="00AE699F"/>
    <w:rsid w:val="00BA621B"/>
    <w:rsid w:val="00C15AB9"/>
    <w:rsid w:val="00C60634"/>
    <w:rsid w:val="00D915A9"/>
    <w:rsid w:val="00FA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2B4E"/>
  <w15:chartTrackingRefBased/>
  <w15:docId w15:val="{EBA8E302-A498-4F29-BB02-4465A4C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63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7457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874570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paragraph" w:styleId="Heading6">
    <w:name w:val="heading 6"/>
    <w:basedOn w:val="Normal"/>
    <w:link w:val="Heading6Char"/>
    <w:uiPriority w:val="9"/>
    <w:qFormat/>
    <w:rsid w:val="00874570"/>
    <w:pPr>
      <w:widowControl/>
      <w:autoSpaceDE/>
      <w:autoSpaceDN/>
      <w:spacing w:before="100" w:beforeAutospacing="1" w:after="100" w:afterAutospacing="1"/>
      <w:outlineLvl w:val="5"/>
    </w:pPr>
    <w:rPr>
      <w:b/>
      <w:bCs/>
      <w:sz w:val="15"/>
      <w:szCs w:val="1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063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45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745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874570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xmsonormal">
    <w:name w:val="x_msonormal"/>
    <w:basedOn w:val="Normal"/>
    <w:rsid w:val="008745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87457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62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A63B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63B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9A63BB"/>
    <w:pPr>
      <w:spacing w:before="75"/>
      <w:ind w:left="78"/>
    </w:pPr>
  </w:style>
  <w:style w:type="paragraph" w:styleId="Header">
    <w:name w:val="header"/>
    <w:basedOn w:val="Normal"/>
    <w:link w:val="HeaderChar"/>
    <w:uiPriority w:val="99"/>
    <w:unhideWhenUsed/>
    <w:rsid w:val="009A6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3B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A6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3BB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D9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039747642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5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9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06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12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0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1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8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71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64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2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440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Moodie</dc:creator>
  <cp:keywords/>
  <dc:description/>
  <cp:lastModifiedBy>Doug Moodie</cp:lastModifiedBy>
  <cp:revision>3</cp:revision>
  <cp:lastPrinted>2018-03-15T17:51:00Z</cp:lastPrinted>
  <dcterms:created xsi:type="dcterms:W3CDTF">2019-10-21T20:31:00Z</dcterms:created>
  <dcterms:modified xsi:type="dcterms:W3CDTF">2019-10-22T14:14:00Z</dcterms:modified>
</cp:coreProperties>
</file>