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3DECA" w14:textId="71769F19" w:rsidR="00196ADC" w:rsidRPr="008167ED" w:rsidRDefault="00071474" w:rsidP="00071474">
      <w:pPr>
        <w:jc w:val="center"/>
        <w:rPr>
          <w:rFonts w:ascii="Arial" w:hAnsi="Arial" w:cs="Arial"/>
          <w:b/>
        </w:rPr>
      </w:pPr>
      <w:bookmarkStart w:id="0" w:name="_GoBack"/>
      <w:r w:rsidRPr="008167ED">
        <w:rPr>
          <w:rFonts w:ascii="Arial" w:hAnsi="Arial" w:cs="Arial"/>
          <w:b/>
        </w:rPr>
        <w:t>Resolution on Remote Learning from Faculty of Kennesaw State University</w:t>
      </w:r>
    </w:p>
    <w:bookmarkEnd w:id="0"/>
    <w:p w14:paraId="6EC276F8" w14:textId="355AEFB8" w:rsidR="00071474" w:rsidRDefault="00071474" w:rsidP="00071474">
      <w:pPr>
        <w:jc w:val="center"/>
        <w:rPr>
          <w:rFonts w:ascii="Arial" w:hAnsi="Arial" w:cs="Arial"/>
        </w:rPr>
      </w:pPr>
    </w:p>
    <w:p w14:paraId="61DB95D8" w14:textId="718F53EA" w:rsidR="00071474" w:rsidRDefault="00071474" w:rsidP="0007147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We, the faculty of Kennesaw State University, resolve regarding </w:t>
      </w:r>
      <w:r w:rsidR="009C0705">
        <w:rPr>
          <w:rFonts w:ascii="Arial" w:hAnsi="Arial" w:cs="Arial"/>
        </w:rPr>
        <w:t>the COVID 19 campus conversion to remote learning</w:t>
      </w:r>
      <w:r>
        <w:rPr>
          <w:rFonts w:ascii="Arial" w:hAnsi="Arial" w:cs="Arial"/>
        </w:rPr>
        <w:t xml:space="preserve">:  </w:t>
      </w:r>
    </w:p>
    <w:p w14:paraId="54B118E2" w14:textId="77777777" w:rsidR="00F804BB" w:rsidRDefault="00F804BB" w:rsidP="00071474">
      <w:pPr>
        <w:rPr>
          <w:rFonts w:ascii="Arial" w:hAnsi="Arial" w:cs="Arial"/>
        </w:rPr>
      </w:pPr>
    </w:p>
    <w:p w14:paraId="53F8238F" w14:textId="1B1A8EA1" w:rsidR="00071474" w:rsidRPr="00835FB8" w:rsidRDefault="009C0705" w:rsidP="008167E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The transition to online learning has been very difficult for faculty.  University administrators </w:t>
      </w:r>
      <w:r w:rsidR="00071474">
        <w:rPr>
          <w:rFonts w:ascii="Arial" w:hAnsi="Arial" w:cs="Arial"/>
          <w:color w:val="201F1E"/>
          <w:shd w:val="clear" w:color="auto" w:fill="FFFFFF"/>
        </w:rPr>
        <w:t>sh</w:t>
      </w:r>
      <w:r w:rsidR="00835FB8">
        <w:rPr>
          <w:rFonts w:ascii="Arial" w:hAnsi="Arial" w:cs="Arial"/>
          <w:color w:val="201F1E"/>
          <w:shd w:val="clear" w:color="auto" w:fill="FFFFFF"/>
        </w:rPr>
        <w:t>ould</w:t>
      </w:r>
      <w:r w:rsidR="00071474">
        <w:rPr>
          <w:rFonts w:ascii="Arial" w:hAnsi="Arial" w:cs="Arial"/>
          <w:color w:val="201F1E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hd w:val="clear" w:color="auto" w:fill="FFFFFF"/>
        </w:rPr>
        <w:t xml:space="preserve">not </w:t>
      </w:r>
      <w:r w:rsidR="00071474">
        <w:rPr>
          <w:rFonts w:ascii="Arial" w:hAnsi="Arial" w:cs="Arial"/>
          <w:color w:val="201F1E"/>
          <w:shd w:val="clear" w:color="auto" w:fill="FFFFFF"/>
        </w:rPr>
        <w:t>advertise, tout, or boast in the public or</w:t>
      </w:r>
      <w:r>
        <w:rPr>
          <w:rFonts w:ascii="Arial" w:hAnsi="Arial" w:cs="Arial"/>
          <w:color w:val="201F1E"/>
          <w:shd w:val="clear" w:color="auto" w:fill="FFFFFF"/>
        </w:rPr>
        <w:t xml:space="preserve"> </w:t>
      </w:r>
      <w:r w:rsidR="00071474">
        <w:rPr>
          <w:rFonts w:ascii="Arial" w:hAnsi="Arial" w:cs="Arial"/>
          <w:color w:val="201F1E"/>
          <w:shd w:val="clear" w:color="auto" w:fill="FFFFFF"/>
        </w:rPr>
        <w:t xml:space="preserve">the media </w:t>
      </w:r>
      <w:r>
        <w:rPr>
          <w:rFonts w:ascii="Arial" w:hAnsi="Arial" w:cs="Arial"/>
          <w:color w:val="201F1E"/>
          <w:shd w:val="clear" w:color="auto" w:fill="FFFFFF"/>
        </w:rPr>
        <w:t>portraying the transition in a positive light.</w:t>
      </w:r>
      <w:r w:rsidR="00071474" w:rsidRPr="00835FB8">
        <w:rPr>
          <w:rFonts w:ascii="Arial" w:hAnsi="Arial" w:cs="Arial"/>
          <w:color w:val="201F1E"/>
          <w:shd w:val="clear" w:color="auto" w:fill="FFFFFF"/>
        </w:rPr>
        <w:t xml:space="preserve">  </w:t>
      </w:r>
    </w:p>
    <w:p w14:paraId="28386BEF" w14:textId="77777777" w:rsidR="00071474" w:rsidRDefault="00071474" w:rsidP="008167ED">
      <w:pPr>
        <w:pStyle w:val="ListParagraph"/>
        <w:jc w:val="both"/>
        <w:rPr>
          <w:rFonts w:ascii="Arial" w:hAnsi="Arial" w:cs="Arial"/>
          <w:color w:val="201F1E"/>
          <w:shd w:val="clear" w:color="auto" w:fill="FFFFFF"/>
        </w:rPr>
      </w:pPr>
    </w:p>
    <w:p w14:paraId="57032A3F" w14:textId="40F320EC" w:rsidR="00071474" w:rsidRPr="00071474" w:rsidRDefault="00071474" w:rsidP="008167E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Faculty </w:t>
      </w:r>
      <w:r w:rsidRPr="00071474">
        <w:rPr>
          <w:rFonts w:ascii="Arial" w:hAnsi="Arial" w:cs="Arial"/>
          <w:color w:val="201F1E"/>
          <w:shd w:val="clear" w:color="auto" w:fill="FFFFFF"/>
        </w:rPr>
        <w:t>effort</w:t>
      </w:r>
      <w:r>
        <w:rPr>
          <w:rFonts w:ascii="Arial" w:hAnsi="Arial" w:cs="Arial"/>
          <w:color w:val="201F1E"/>
          <w:shd w:val="clear" w:color="auto" w:fill="FFFFFF"/>
        </w:rPr>
        <w:t xml:space="preserve"> </w:t>
      </w:r>
      <w:r w:rsidR="009C0705">
        <w:rPr>
          <w:rFonts w:ascii="Arial" w:hAnsi="Arial" w:cs="Arial"/>
          <w:color w:val="201F1E"/>
          <w:shd w:val="clear" w:color="auto" w:fill="FFFFFF"/>
        </w:rPr>
        <w:t xml:space="preserve">level during the transition has been </w:t>
      </w:r>
      <w:r>
        <w:rPr>
          <w:rFonts w:ascii="Arial" w:hAnsi="Arial" w:cs="Arial"/>
          <w:color w:val="201F1E"/>
          <w:shd w:val="clear" w:color="auto" w:fill="FFFFFF"/>
        </w:rPr>
        <w:t>extraordina</w:t>
      </w:r>
      <w:r w:rsidR="00835FB8">
        <w:rPr>
          <w:rFonts w:ascii="Arial" w:hAnsi="Arial" w:cs="Arial"/>
          <w:color w:val="201F1E"/>
          <w:shd w:val="clear" w:color="auto" w:fill="FFFFFF"/>
        </w:rPr>
        <w:t>r</w:t>
      </w:r>
      <w:r>
        <w:rPr>
          <w:rFonts w:ascii="Arial" w:hAnsi="Arial" w:cs="Arial"/>
          <w:color w:val="201F1E"/>
          <w:shd w:val="clear" w:color="auto" w:fill="FFFFFF"/>
        </w:rPr>
        <w:t>y</w:t>
      </w:r>
      <w:r w:rsidR="009C0705">
        <w:rPr>
          <w:rFonts w:ascii="Arial" w:hAnsi="Arial" w:cs="Arial"/>
          <w:color w:val="201F1E"/>
          <w:shd w:val="clear" w:color="auto" w:fill="FFFFFF"/>
        </w:rPr>
        <w:t xml:space="preserve"> and well beyond normal faculty workload for teaching.  This workload should be reflected in our evaluations covering this period.</w:t>
      </w:r>
    </w:p>
    <w:p w14:paraId="42E5FD43" w14:textId="77777777" w:rsidR="00071474" w:rsidRPr="00071474" w:rsidRDefault="00071474" w:rsidP="008167ED">
      <w:pPr>
        <w:pStyle w:val="ListParagraph"/>
        <w:jc w:val="both"/>
        <w:rPr>
          <w:rFonts w:ascii="Arial" w:hAnsi="Arial" w:cs="Arial"/>
          <w:color w:val="000000"/>
        </w:rPr>
      </w:pPr>
    </w:p>
    <w:p w14:paraId="70A6A992" w14:textId="14B2FC91" w:rsidR="00835FB8" w:rsidRPr="008167ED" w:rsidRDefault="00071474" w:rsidP="008167E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Students deserve </w:t>
      </w:r>
      <w:r w:rsidR="009C0705">
        <w:rPr>
          <w:rFonts w:ascii="Arial" w:hAnsi="Arial" w:cs="Arial"/>
          <w:color w:val="201F1E"/>
          <w:shd w:val="clear" w:color="auto" w:fill="FFFFFF"/>
        </w:rPr>
        <w:t>appreciation</w:t>
      </w:r>
      <w:r>
        <w:rPr>
          <w:rFonts w:ascii="Arial" w:hAnsi="Arial" w:cs="Arial"/>
          <w:color w:val="201F1E"/>
          <w:shd w:val="clear" w:color="auto" w:fill="FFFFFF"/>
        </w:rPr>
        <w:t xml:space="preserve"> </w:t>
      </w:r>
      <w:r w:rsidRPr="00071474">
        <w:rPr>
          <w:rFonts w:ascii="Arial" w:hAnsi="Arial" w:cs="Arial"/>
          <w:color w:val="201F1E"/>
          <w:shd w:val="clear" w:color="auto" w:fill="FFFFFF"/>
        </w:rPr>
        <w:t xml:space="preserve">for bearing up under </w:t>
      </w:r>
      <w:r w:rsidR="009C0705">
        <w:rPr>
          <w:rFonts w:ascii="Arial" w:hAnsi="Arial" w:cs="Arial"/>
          <w:color w:val="201F1E"/>
          <w:shd w:val="clear" w:color="auto" w:fill="FFFFFF"/>
        </w:rPr>
        <w:t xml:space="preserve">these unfortunate </w:t>
      </w:r>
      <w:r w:rsidRPr="00071474">
        <w:rPr>
          <w:rFonts w:ascii="Arial" w:hAnsi="Arial" w:cs="Arial"/>
          <w:color w:val="201F1E"/>
          <w:shd w:val="clear" w:color="auto" w:fill="FFFFFF"/>
        </w:rPr>
        <w:t>circumstances</w:t>
      </w:r>
      <w:r w:rsidR="00822609">
        <w:rPr>
          <w:rFonts w:ascii="Arial" w:hAnsi="Arial" w:cs="Arial"/>
          <w:color w:val="201F1E"/>
          <w:shd w:val="clear" w:color="auto" w:fill="FFFFFF"/>
        </w:rPr>
        <w:t>.  We are dismayed that students are not receiving the quality of instruction</w:t>
      </w:r>
      <w:r w:rsidRPr="00071474">
        <w:rPr>
          <w:rFonts w:ascii="Arial" w:hAnsi="Arial" w:cs="Arial"/>
          <w:color w:val="201F1E"/>
          <w:shd w:val="clear" w:color="auto" w:fill="FFFFFF"/>
        </w:rPr>
        <w:t xml:space="preserve"> they would</w:t>
      </w:r>
      <w:r w:rsidR="00822609">
        <w:rPr>
          <w:rFonts w:ascii="Arial" w:hAnsi="Arial" w:cs="Arial"/>
          <w:color w:val="201F1E"/>
          <w:shd w:val="clear" w:color="auto" w:fill="FFFFFF"/>
        </w:rPr>
        <w:t xml:space="preserve"> in a face-to-face format</w:t>
      </w:r>
      <w:r w:rsidR="001669C2">
        <w:rPr>
          <w:rFonts w:ascii="Arial" w:hAnsi="Arial" w:cs="Arial"/>
          <w:color w:val="201F1E"/>
          <w:shd w:val="clear" w:color="auto" w:fill="FFFFFF"/>
        </w:rPr>
        <w:t>.</w:t>
      </w:r>
    </w:p>
    <w:p w14:paraId="7D8D640A" w14:textId="77777777" w:rsidR="008167ED" w:rsidRPr="008167ED" w:rsidRDefault="008167ED" w:rsidP="008167ED">
      <w:pPr>
        <w:pStyle w:val="ListParagraph"/>
        <w:jc w:val="both"/>
        <w:rPr>
          <w:rFonts w:ascii="Arial" w:hAnsi="Arial" w:cs="Arial"/>
          <w:color w:val="000000"/>
        </w:rPr>
      </w:pPr>
    </w:p>
    <w:p w14:paraId="319007F1" w14:textId="77777777" w:rsidR="008167ED" w:rsidRPr="008167ED" w:rsidRDefault="008167ED" w:rsidP="008167ED">
      <w:pPr>
        <w:pStyle w:val="ListParagraph"/>
        <w:jc w:val="both"/>
        <w:rPr>
          <w:rFonts w:ascii="Arial" w:hAnsi="Arial" w:cs="Arial"/>
          <w:color w:val="000000"/>
        </w:rPr>
      </w:pPr>
    </w:p>
    <w:p w14:paraId="01073B83" w14:textId="5FF22B64" w:rsidR="001669C2" w:rsidRPr="001669C2" w:rsidRDefault="001669C2" w:rsidP="008167E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As a </w:t>
      </w:r>
      <w:r w:rsidR="00835FB8">
        <w:rPr>
          <w:rFonts w:ascii="Arial" w:hAnsi="Arial" w:cs="Arial"/>
          <w:color w:val="201F1E"/>
          <w:shd w:val="clear" w:color="auto" w:fill="FFFFFF"/>
        </w:rPr>
        <w:t xml:space="preserve">university, </w:t>
      </w:r>
      <w:r w:rsidR="00835FB8" w:rsidRPr="00071474">
        <w:rPr>
          <w:rFonts w:ascii="Arial" w:hAnsi="Arial" w:cs="Arial"/>
          <w:color w:val="201F1E"/>
          <w:shd w:val="clear" w:color="auto" w:fill="FFFFFF"/>
        </w:rPr>
        <w:t>we’re</w:t>
      </w:r>
      <w:r w:rsidR="00071474" w:rsidRPr="00071474">
        <w:rPr>
          <w:rFonts w:ascii="Arial" w:hAnsi="Arial" w:cs="Arial"/>
          <w:color w:val="201F1E"/>
          <w:shd w:val="clear" w:color="auto" w:fill="FFFFFF"/>
        </w:rPr>
        <w:t xml:space="preserve"> getting by as well as we can under very difficult circumstances with, for most of us, a clearly imperfect teaching product, in multiple ways</w:t>
      </w:r>
      <w:r w:rsidR="00835FB8">
        <w:rPr>
          <w:rFonts w:ascii="Arial" w:hAnsi="Arial" w:cs="Arial"/>
          <w:color w:val="201F1E"/>
          <w:shd w:val="clear" w:color="auto" w:fill="FFFFFF"/>
        </w:rPr>
        <w:t>.</w:t>
      </w:r>
    </w:p>
    <w:p w14:paraId="69C2F336" w14:textId="77777777" w:rsidR="001669C2" w:rsidRPr="001669C2" w:rsidRDefault="001669C2" w:rsidP="008167ED">
      <w:pPr>
        <w:pStyle w:val="ListParagraph"/>
        <w:jc w:val="both"/>
        <w:rPr>
          <w:rFonts w:ascii="Arial" w:hAnsi="Arial" w:cs="Arial"/>
          <w:color w:val="000000"/>
        </w:rPr>
      </w:pPr>
    </w:p>
    <w:p w14:paraId="7CAB47C6" w14:textId="42A135E9" w:rsidR="00071474" w:rsidRPr="00071474" w:rsidRDefault="00071474" w:rsidP="008167E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071474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835FB8">
        <w:rPr>
          <w:rFonts w:ascii="Arial" w:hAnsi="Arial" w:cs="Arial"/>
          <w:color w:val="201F1E"/>
          <w:shd w:val="clear" w:color="auto" w:fill="FFFFFF"/>
        </w:rPr>
        <w:t>Faculty and the administration should</w:t>
      </w:r>
      <w:r w:rsidRPr="00071474">
        <w:rPr>
          <w:rFonts w:ascii="Arial" w:hAnsi="Arial" w:cs="Arial"/>
          <w:color w:val="201F1E"/>
          <w:shd w:val="clear" w:color="auto" w:fill="FFFFFF"/>
        </w:rPr>
        <w:t xml:space="preserve"> have our eyes open about the compromises we’re making</w:t>
      </w:r>
      <w:r w:rsidR="001669C2">
        <w:rPr>
          <w:rFonts w:ascii="Arial" w:hAnsi="Arial" w:cs="Arial"/>
          <w:color w:val="201F1E"/>
          <w:shd w:val="clear" w:color="auto" w:fill="FFFFFF"/>
        </w:rPr>
        <w:t xml:space="preserve"> in remote learning</w:t>
      </w:r>
      <w:r w:rsidRPr="00071474">
        <w:rPr>
          <w:rFonts w:ascii="Arial" w:hAnsi="Arial" w:cs="Arial"/>
          <w:color w:val="201F1E"/>
          <w:shd w:val="clear" w:color="auto" w:fill="FFFFFF"/>
        </w:rPr>
        <w:t>.  The main aspect of teaching that</w:t>
      </w:r>
      <w:r w:rsidR="001669C2">
        <w:rPr>
          <w:rFonts w:ascii="Arial" w:hAnsi="Arial" w:cs="Arial"/>
          <w:color w:val="201F1E"/>
          <w:shd w:val="clear" w:color="auto" w:fill="FFFFFF"/>
        </w:rPr>
        <w:t xml:space="preserve"> many </w:t>
      </w:r>
      <w:proofErr w:type="gramStart"/>
      <w:r w:rsidR="001669C2">
        <w:rPr>
          <w:rFonts w:ascii="Arial" w:hAnsi="Arial" w:cs="Arial"/>
          <w:color w:val="201F1E"/>
          <w:shd w:val="clear" w:color="auto" w:fill="FFFFFF"/>
        </w:rPr>
        <w:t>faculty</w:t>
      </w:r>
      <w:proofErr w:type="gramEnd"/>
      <w:r w:rsidR="001669C2">
        <w:rPr>
          <w:rFonts w:ascii="Arial" w:hAnsi="Arial" w:cs="Arial"/>
          <w:color w:val="201F1E"/>
          <w:shd w:val="clear" w:color="auto" w:fill="FFFFFF"/>
        </w:rPr>
        <w:t xml:space="preserve"> are proud</w:t>
      </w:r>
      <w:r w:rsidRPr="00071474">
        <w:rPr>
          <w:rFonts w:ascii="Arial" w:hAnsi="Arial" w:cs="Arial"/>
          <w:color w:val="201F1E"/>
          <w:shd w:val="clear" w:color="auto" w:fill="FFFFFF"/>
        </w:rPr>
        <w:t xml:space="preserve"> of right now is </w:t>
      </w:r>
      <w:r w:rsidR="001669C2">
        <w:rPr>
          <w:rFonts w:ascii="Arial" w:hAnsi="Arial" w:cs="Arial"/>
          <w:color w:val="201F1E"/>
          <w:shd w:val="clear" w:color="auto" w:fill="FFFFFF"/>
        </w:rPr>
        <w:t>simply</w:t>
      </w:r>
      <w:r w:rsidRPr="00071474">
        <w:rPr>
          <w:rFonts w:ascii="Arial" w:hAnsi="Arial" w:cs="Arial"/>
          <w:color w:val="201F1E"/>
          <w:shd w:val="clear" w:color="auto" w:fill="FFFFFF"/>
        </w:rPr>
        <w:t xml:space="preserve"> that </w:t>
      </w:r>
      <w:r w:rsidR="001669C2">
        <w:rPr>
          <w:rFonts w:ascii="Arial" w:hAnsi="Arial" w:cs="Arial"/>
          <w:color w:val="201F1E"/>
          <w:shd w:val="clear" w:color="auto" w:fill="FFFFFF"/>
        </w:rPr>
        <w:t>we have</w:t>
      </w:r>
      <w:r w:rsidRPr="00071474">
        <w:rPr>
          <w:rFonts w:ascii="Arial" w:hAnsi="Arial" w:cs="Arial"/>
          <w:color w:val="201F1E"/>
          <w:shd w:val="clear" w:color="auto" w:fill="FFFFFF"/>
        </w:rPr>
        <w:t xml:space="preserve"> managed to continue to deliver something</w:t>
      </w:r>
      <w:r w:rsidR="001669C2">
        <w:rPr>
          <w:rFonts w:ascii="Arial" w:hAnsi="Arial" w:cs="Arial"/>
          <w:color w:val="201F1E"/>
          <w:shd w:val="clear" w:color="auto" w:fill="FFFFFF"/>
        </w:rPr>
        <w:t xml:space="preserve"> in the way of instruction to our students.</w:t>
      </w:r>
    </w:p>
    <w:sectPr w:rsidR="00071474" w:rsidRPr="00071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4CE5"/>
    <w:multiLevelType w:val="hybridMultilevel"/>
    <w:tmpl w:val="4AF28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A1EE4"/>
    <w:multiLevelType w:val="hybridMultilevel"/>
    <w:tmpl w:val="8084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EB"/>
    <w:rsid w:val="00071474"/>
    <w:rsid w:val="001669C2"/>
    <w:rsid w:val="00196ADC"/>
    <w:rsid w:val="003D07D7"/>
    <w:rsid w:val="004601A5"/>
    <w:rsid w:val="0062358D"/>
    <w:rsid w:val="008167ED"/>
    <w:rsid w:val="00822609"/>
    <w:rsid w:val="00835FB8"/>
    <w:rsid w:val="009B43EB"/>
    <w:rsid w:val="009C0705"/>
    <w:rsid w:val="00B3617B"/>
    <w:rsid w:val="00D31725"/>
    <w:rsid w:val="00F8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7947"/>
  <w15:chartTrackingRefBased/>
  <w15:docId w15:val="{4E4AB659-1517-4933-9214-CF357A5D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Griffiths</dc:creator>
  <cp:keywords/>
  <dc:description/>
  <cp:lastModifiedBy>Doug Moodie</cp:lastModifiedBy>
  <cp:revision>2</cp:revision>
  <dcterms:created xsi:type="dcterms:W3CDTF">2020-04-13T00:11:00Z</dcterms:created>
  <dcterms:modified xsi:type="dcterms:W3CDTF">2020-04-13T00:11:00Z</dcterms:modified>
</cp:coreProperties>
</file>