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F7C53" w14:textId="0AEFF2B3" w:rsidR="005725B1" w:rsidRDefault="00BB77BA" w:rsidP="0088543E">
      <w:pPr>
        <w:jc w:val="center"/>
      </w:pPr>
      <w:r>
        <w:rPr>
          <w:b/>
        </w:rPr>
        <w:t>Faculty Senate Agenda on 11/1</w:t>
      </w:r>
      <w:r w:rsidR="00E2275D">
        <w:rPr>
          <w:b/>
        </w:rPr>
        <w:t>8</w:t>
      </w:r>
      <w:r w:rsidR="00386DF6">
        <w:rPr>
          <w:b/>
        </w:rPr>
        <w:t>/13</w:t>
      </w:r>
    </w:p>
    <w:p w14:paraId="085FDA22" w14:textId="20327941" w:rsidR="00311402" w:rsidRDefault="0097137B" w:rsidP="0088543E">
      <w:pPr>
        <w:jc w:val="center"/>
      </w:pPr>
      <w:r>
        <w:t>PH 2204</w:t>
      </w:r>
      <w:r w:rsidR="0088543E">
        <w:t xml:space="preserve"> 3:30 – 4:45 p.m.</w:t>
      </w:r>
    </w:p>
    <w:p w14:paraId="773EAA02" w14:textId="77777777" w:rsidR="0088543E" w:rsidRDefault="0088543E"/>
    <w:p w14:paraId="2330B96C" w14:textId="367EED5E" w:rsidR="00C23914" w:rsidRDefault="007276FE">
      <w:r>
        <w:rPr>
          <w:b/>
        </w:rPr>
        <w:t xml:space="preserve">Previous </w:t>
      </w:r>
      <w:r w:rsidR="00D524BC">
        <w:rPr>
          <w:b/>
        </w:rPr>
        <w:t>Minutes</w:t>
      </w:r>
    </w:p>
    <w:p w14:paraId="30396BFC" w14:textId="77777777" w:rsidR="00D524BC" w:rsidRDefault="00D524BC">
      <w:bookmarkStart w:id="0" w:name="_GoBack"/>
      <w:bookmarkEnd w:id="0"/>
    </w:p>
    <w:p w14:paraId="25F0756B" w14:textId="1406F57E" w:rsidR="00D524BC" w:rsidRPr="00D524BC" w:rsidRDefault="00BB77BA">
      <w:r>
        <w:t>1. Approve 10/28</w:t>
      </w:r>
      <w:r w:rsidR="00E2275D">
        <w:t>/</w:t>
      </w:r>
      <w:r w:rsidR="00D524BC">
        <w:t>13 minutes</w:t>
      </w:r>
    </w:p>
    <w:p w14:paraId="0C4F86DF" w14:textId="77777777" w:rsidR="00D524BC" w:rsidRDefault="00D524BC"/>
    <w:p w14:paraId="1B73AD46" w14:textId="77777777" w:rsidR="00165464" w:rsidRDefault="00165464" w:rsidP="00165464">
      <w:r>
        <w:rPr>
          <w:b/>
        </w:rPr>
        <w:t>Old Business</w:t>
      </w:r>
    </w:p>
    <w:p w14:paraId="3E86C5DD" w14:textId="77777777" w:rsidR="009C5C3E" w:rsidRDefault="009C5C3E"/>
    <w:p w14:paraId="43692A06" w14:textId="3521A4D5" w:rsidR="003043EA" w:rsidRDefault="003043EA">
      <w:pPr>
        <w:rPr>
          <w:rFonts w:cs="Times New Roman"/>
        </w:rPr>
      </w:pPr>
      <w:r>
        <w:t>1</w:t>
      </w:r>
      <w:r w:rsidR="00F232A3">
        <w:t xml:space="preserve">. </w:t>
      </w:r>
      <w:r w:rsidRPr="0088104F">
        <w:rPr>
          <w:rFonts w:cs="Times New Roman"/>
          <w:u w:val="single"/>
        </w:rPr>
        <w:t>Faculty Handbook Online Office Hours for Online Courses</w:t>
      </w:r>
      <w:r>
        <w:rPr>
          <w:rFonts w:cs="Times New Roman"/>
        </w:rPr>
        <w:t>: (Randy Stuart):</w:t>
      </w:r>
      <w:r w:rsidR="00BB77BA">
        <w:rPr>
          <w:rFonts w:cs="Times New Roman"/>
        </w:rPr>
        <w:t xml:space="preserve"> </w:t>
      </w:r>
      <w:r w:rsidR="00BB77BA" w:rsidRPr="00BB77BA">
        <w:rPr>
          <w:rFonts w:cs="Times New Roman"/>
          <w:b/>
        </w:rPr>
        <w:t>Second</w:t>
      </w:r>
      <w:r w:rsidR="00BB77BA">
        <w:rPr>
          <w:rFonts w:cs="Times New Roman"/>
        </w:rPr>
        <w:t xml:space="preserve"> </w:t>
      </w:r>
      <w:r w:rsidR="00BB77BA" w:rsidRPr="00BB77BA">
        <w:rPr>
          <w:rFonts w:cs="Times New Roman"/>
          <w:b/>
        </w:rPr>
        <w:t>Reading</w:t>
      </w:r>
      <w:r w:rsidR="00BB77BA">
        <w:rPr>
          <w:rFonts w:cs="Times New Roman"/>
        </w:rPr>
        <w:t xml:space="preserve"> </w:t>
      </w:r>
      <w:r w:rsidR="00634017">
        <w:rPr>
          <w:rFonts w:cs="Times New Roman"/>
        </w:rPr>
        <w:t xml:space="preserve">(motion = </w:t>
      </w:r>
      <w:r w:rsidR="0097137B">
        <w:rPr>
          <w:rFonts w:cs="Times New Roman"/>
        </w:rPr>
        <w:t>RC Paul)</w:t>
      </w:r>
    </w:p>
    <w:p w14:paraId="19EDA2F7" w14:textId="77777777" w:rsidR="003043EA" w:rsidRDefault="003043EA"/>
    <w:p w14:paraId="16541A30" w14:textId="77777777" w:rsidR="003043EA" w:rsidRDefault="003043EA" w:rsidP="003043EA">
      <w:pPr>
        <w:rPr>
          <w:rFonts w:cs="Times New Roman"/>
        </w:rPr>
      </w:pPr>
      <w:r w:rsidRPr="00A03DF8">
        <w:rPr>
          <w:rFonts w:cs="Times New Roman"/>
          <w:b/>
        </w:rPr>
        <w:t>Current Language</w:t>
      </w:r>
      <w:r>
        <w:rPr>
          <w:rFonts w:cs="Times New Roman"/>
        </w:rPr>
        <w:t>: “Departments must establish guidelines that establish a minimum number of hours during each week that faculty should be available on campus beyond scheduled classes.”</w:t>
      </w:r>
    </w:p>
    <w:p w14:paraId="337D5CE9" w14:textId="77777777" w:rsidR="003043EA" w:rsidRDefault="003043EA" w:rsidP="003043EA">
      <w:pPr>
        <w:rPr>
          <w:rFonts w:cs="Times New Roman"/>
        </w:rPr>
      </w:pPr>
    </w:p>
    <w:p w14:paraId="6B621655" w14:textId="6719AC99" w:rsidR="003043EA" w:rsidRDefault="003043EA" w:rsidP="003043EA">
      <w:pPr>
        <w:rPr>
          <w:rFonts w:cs="Times New Roman"/>
        </w:rPr>
      </w:pPr>
      <w:r w:rsidRPr="00A03DF8">
        <w:rPr>
          <w:rFonts w:cs="Times New Roman"/>
          <w:b/>
        </w:rPr>
        <w:t>Proposed Language</w:t>
      </w:r>
      <w:r>
        <w:rPr>
          <w:rFonts w:cs="Times New Roman"/>
        </w:rPr>
        <w:t xml:space="preserve">: “Departments must establish guidelines that establish a minimum number of hours during each week that faculty should be available on campus beyond scheduled classes. Faculty teaching online and/or hybrid courses may be available virtually </w:t>
      </w:r>
      <w:r w:rsidR="00A67874">
        <w:rPr>
          <w:rFonts w:cs="Times New Roman"/>
        </w:rPr>
        <w:t xml:space="preserve">instead of being required to be on campus </w:t>
      </w:r>
      <w:r>
        <w:rPr>
          <w:rFonts w:cs="Times New Roman"/>
        </w:rPr>
        <w:t>at stated times during each week in proportion to their online teaching load.”</w:t>
      </w:r>
    </w:p>
    <w:p w14:paraId="639B8EE8" w14:textId="77777777" w:rsidR="003043EA" w:rsidRDefault="003043EA"/>
    <w:p w14:paraId="570A0158" w14:textId="75A61199" w:rsidR="00427315" w:rsidRPr="0097137B" w:rsidRDefault="003043EA">
      <w:r>
        <w:t xml:space="preserve">2. </w:t>
      </w:r>
      <w:r w:rsidR="00F232A3" w:rsidRPr="000F092F">
        <w:rPr>
          <w:u w:val="single"/>
        </w:rPr>
        <w:t>Financial Aid Attendance Compliance Strategy</w:t>
      </w:r>
      <w:r w:rsidR="00F232A3">
        <w:t xml:space="preserve"> </w:t>
      </w:r>
      <w:r w:rsidR="00335D5F">
        <w:t xml:space="preserve">The “NA” grade for Fall 2013; the “SA” and “NA” grade for Spring 2014 </w:t>
      </w:r>
      <w:r w:rsidR="00F232A3">
        <w:t>(Kim West)</w:t>
      </w:r>
      <w:r w:rsidR="00620C88">
        <w:t xml:space="preserve"> </w:t>
      </w:r>
      <w:r w:rsidR="00BB77BA">
        <w:rPr>
          <w:b/>
        </w:rPr>
        <w:t>Second</w:t>
      </w:r>
      <w:r w:rsidR="00620C88">
        <w:rPr>
          <w:b/>
        </w:rPr>
        <w:t xml:space="preserve"> Reading</w:t>
      </w:r>
      <w:r w:rsidR="0097137B">
        <w:rPr>
          <w:b/>
        </w:rPr>
        <w:t xml:space="preserve"> </w:t>
      </w:r>
      <w:r w:rsidR="0097137B">
        <w:t>(motion = D. Moodie)</w:t>
      </w:r>
    </w:p>
    <w:p w14:paraId="39CDF816" w14:textId="77777777" w:rsidR="00360FAC" w:rsidRDefault="00360FAC"/>
    <w:p w14:paraId="2DB33DD5" w14:textId="7EFE0799" w:rsidR="00360FAC" w:rsidRPr="00335D5F" w:rsidRDefault="00360FAC">
      <w:r>
        <w:t xml:space="preserve">3. </w:t>
      </w:r>
      <w:r w:rsidR="000F092F" w:rsidRPr="00335D5F">
        <w:rPr>
          <w:strike/>
        </w:rPr>
        <w:t>¨</w:t>
      </w:r>
      <w:r w:rsidR="000F092F" w:rsidRPr="00335D5F">
        <w:rPr>
          <w:strike/>
          <w:u w:val="single"/>
        </w:rPr>
        <w:t>BoR Textbook Policy Compliance on Faculty-Authored B</w:t>
      </w:r>
      <w:r w:rsidRPr="00335D5F">
        <w:rPr>
          <w:strike/>
          <w:u w:val="single"/>
        </w:rPr>
        <w:t>ooks</w:t>
      </w:r>
      <w:r w:rsidRPr="00335D5F">
        <w:rPr>
          <w:strike/>
        </w:rPr>
        <w:t xml:space="preserve">: department review </w:t>
      </w:r>
      <w:r w:rsidR="000F092F" w:rsidRPr="00335D5F">
        <w:rPr>
          <w:strike/>
        </w:rPr>
        <w:t>process</w:t>
      </w:r>
      <w:r w:rsidRPr="00335D5F">
        <w:rPr>
          <w:strike/>
        </w:rPr>
        <w:t xml:space="preserve"> to avoid conflict of interest (Ken White, Val Whittlesey)</w:t>
      </w:r>
      <w:r w:rsidR="00620C88" w:rsidRPr="00335D5F">
        <w:rPr>
          <w:strike/>
        </w:rPr>
        <w:t xml:space="preserve"> </w:t>
      </w:r>
      <w:r w:rsidR="00BB77BA" w:rsidRPr="00335D5F">
        <w:rPr>
          <w:b/>
          <w:strike/>
        </w:rPr>
        <w:t>Second</w:t>
      </w:r>
      <w:r w:rsidR="00620C88" w:rsidRPr="00335D5F">
        <w:rPr>
          <w:b/>
          <w:strike/>
        </w:rPr>
        <w:t xml:space="preserve"> Reading</w:t>
      </w:r>
      <w:r w:rsidR="00335D5F">
        <w:t xml:space="preserve"> </w:t>
      </w:r>
      <w:r w:rsidR="00335D5F" w:rsidRPr="00AC54F8">
        <w:rPr>
          <w:b/>
        </w:rPr>
        <w:t>On hold, pending further BoR review</w:t>
      </w:r>
      <w:r w:rsidR="00335D5F">
        <w:t>.</w:t>
      </w:r>
      <w:r w:rsidR="0097137B">
        <w:t xml:space="preserve"> (motion = C. Dockery)</w:t>
      </w:r>
    </w:p>
    <w:p w14:paraId="0B08E365" w14:textId="77777777" w:rsidR="00BB77BA" w:rsidRDefault="00BB77BA"/>
    <w:p w14:paraId="364867DE" w14:textId="3FB9AC43" w:rsidR="003639FC" w:rsidRDefault="003639FC">
      <w:r>
        <w:rPr>
          <w:b/>
        </w:rPr>
        <w:t>New Business</w:t>
      </w:r>
    </w:p>
    <w:p w14:paraId="51126619" w14:textId="77777777" w:rsidR="003639FC" w:rsidRDefault="003639FC"/>
    <w:p w14:paraId="49E3AC2A" w14:textId="201118F1" w:rsidR="003639FC" w:rsidRPr="003639FC" w:rsidRDefault="003639FC">
      <w:r>
        <w:t xml:space="preserve">1. Emeritus Policy </w:t>
      </w:r>
      <w:r>
        <w:rPr>
          <w:b/>
        </w:rPr>
        <w:t>First Reading</w:t>
      </w:r>
      <w:r>
        <w:t xml:space="preserve"> (Ron Matson)</w:t>
      </w:r>
    </w:p>
    <w:p w14:paraId="12C58CDD" w14:textId="77777777" w:rsidR="003639FC" w:rsidRPr="00F232A3" w:rsidRDefault="003639FC"/>
    <w:p w14:paraId="05C9F1CE" w14:textId="77777777" w:rsidR="00311402" w:rsidRDefault="00311402">
      <w:r>
        <w:rPr>
          <w:b/>
        </w:rPr>
        <w:t>Information</w:t>
      </w:r>
    </w:p>
    <w:p w14:paraId="28826558" w14:textId="77777777" w:rsidR="00620C88" w:rsidRDefault="00620C88"/>
    <w:p w14:paraId="14CC2AF6" w14:textId="0C21E5D8" w:rsidR="00FD0264" w:rsidRDefault="00BB77BA">
      <w:r>
        <w:t>1</w:t>
      </w:r>
      <w:r w:rsidR="00FD0264">
        <w:t>. VoIP Phone System Transition (Cheryl Hassman and John Isenhour)</w:t>
      </w:r>
    </w:p>
    <w:p w14:paraId="7798EE0A" w14:textId="77777777" w:rsidR="00FD0264" w:rsidRDefault="00FD0264"/>
    <w:p w14:paraId="58F8322E" w14:textId="30C0ACA6" w:rsidR="000F092F" w:rsidRDefault="00BB77BA">
      <w:r>
        <w:t xml:space="preserve">2. </w:t>
      </w:r>
      <w:r w:rsidR="00317482" w:rsidRPr="00317482">
        <w:rPr>
          <w:u w:val="single"/>
        </w:rPr>
        <w:t>Open Enrollment Period for B</w:t>
      </w:r>
      <w:r w:rsidR="000F092F" w:rsidRPr="00317482">
        <w:rPr>
          <w:u w:val="single"/>
        </w:rPr>
        <w:t>enefits</w:t>
      </w:r>
      <w:r w:rsidR="000F092F">
        <w:t xml:space="preserve"> (</w:t>
      </w:r>
      <w:r w:rsidR="000F092F">
        <w:rPr>
          <w:b/>
        </w:rPr>
        <w:t>Positive Enrollment Process: You Must Log In or You Will Lose Coverage</w:t>
      </w:r>
      <w:r w:rsidR="000F092F">
        <w:t xml:space="preserve">): 11/11 through 11/22. Contact </w:t>
      </w:r>
      <w:hyperlink r:id="rId8" w:history="1">
        <w:r w:rsidR="00825F9E" w:rsidRPr="00C929CE">
          <w:rPr>
            <w:rStyle w:val="Hyperlink"/>
          </w:rPr>
          <w:t>benefits@kennesaw.edu</w:t>
        </w:r>
      </w:hyperlink>
      <w:r w:rsidR="00825F9E">
        <w:t xml:space="preserve"> </w:t>
      </w:r>
      <w:r w:rsidR="000F092F">
        <w:t>for more information.</w:t>
      </w:r>
    </w:p>
    <w:p w14:paraId="2D76B2A4" w14:textId="77777777" w:rsidR="00620C88" w:rsidRDefault="00620C88"/>
    <w:p w14:paraId="14EE381F" w14:textId="7EF152AC" w:rsidR="00335D5F" w:rsidRDefault="00BB77BA">
      <w:r>
        <w:t>3</w:t>
      </w:r>
      <w:r w:rsidR="00861DFD">
        <w:t xml:space="preserve">. </w:t>
      </w:r>
      <w:r>
        <w:rPr>
          <w:b/>
          <w:u w:val="single"/>
        </w:rPr>
        <w:t>Announce</w:t>
      </w:r>
      <w:r w:rsidR="005C1EC1">
        <w:rPr>
          <w:b/>
          <w:u w:val="single"/>
        </w:rPr>
        <w:t>ment</w:t>
      </w:r>
      <w:r>
        <w:rPr>
          <w:b/>
          <w:u w:val="single"/>
        </w:rPr>
        <w:t>:</w:t>
      </w:r>
      <w:r w:rsidR="00861DFD">
        <w:t xml:space="preserve"> </w:t>
      </w:r>
      <w:r w:rsidR="005C1EC1">
        <w:t xml:space="preserve">Faculty representative on the </w:t>
      </w:r>
      <w:r w:rsidR="00861DFD">
        <w:t>Foundations of</w:t>
      </w:r>
      <w:r>
        <w:t xml:space="preserve"> Excellence Steering Committee </w:t>
      </w:r>
      <w:r w:rsidR="00972B47">
        <w:t>(Chair, Keisha L. Hoerrner) – Yanghee Kim</w:t>
      </w:r>
    </w:p>
    <w:p w14:paraId="3DB016F8" w14:textId="77777777" w:rsidR="00620C88" w:rsidRDefault="00620C88"/>
    <w:p w14:paraId="0139A82E" w14:textId="1046DBA0" w:rsidR="00620C88" w:rsidRDefault="00BB77BA">
      <w:r>
        <w:t>4</w:t>
      </w:r>
      <w:r w:rsidR="00861DFD">
        <w:t xml:space="preserve">. </w:t>
      </w:r>
      <w:r>
        <w:rPr>
          <w:b/>
          <w:u w:val="single"/>
        </w:rPr>
        <w:t>Announce</w:t>
      </w:r>
      <w:r w:rsidR="00972B47">
        <w:rPr>
          <w:b/>
          <w:u w:val="single"/>
        </w:rPr>
        <w:t>ment</w:t>
      </w:r>
      <w:r w:rsidR="00861DFD" w:rsidRPr="00BB77BA">
        <w:rPr>
          <w:b/>
          <w:u w:val="single"/>
        </w:rPr>
        <w:t>:</w:t>
      </w:r>
      <w:r w:rsidR="00861DFD" w:rsidRPr="00BB77BA">
        <w:rPr>
          <w:b/>
        </w:rPr>
        <w:t xml:space="preserve"> </w:t>
      </w:r>
      <w:r w:rsidR="00972B47">
        <w:t>Faculty representatives from the degree granting colleges (two per college)</w:t>
      </w:r>
      <w:r w:rsidR="00861DFD">
        <w:t xml:space="preserve"> for </w:t>
      </w:r>
      <w:r w:rsidR="00861DFD">
        <w:rPr>
          <w:i/>
        </w:rPr>
        <w:t>faculty-led</w:t>
      </w:r>
      <w:r w:rsidR="00861DFD">
        <w:t xml:space="preserve"> strategic enrollment committee (Chair, Maureen McCarthy)</w:t>
      </w:r>
      <w:r w:rsidR="00972B47">
        <w:t xml:space="preserve"> TBD</w:t>
      </w:r>
      <w:r w:rsidR="00825F9E">
        <w:t xml:space="preserve"> </w:t>
      </w:r>
    </w:p>
    <w:p w14:paraId="096432A4" w14:textId="77777777" w:rsidR="006860E6" w:rsidRDefault="006860E6"/>
    <w:p w14:paraId="1A526F8D" w14:textId="05089467" w:rsidR="00335D5F" w:rsidRDefault="00335D5F">
      <w:r>
        <w:t>5.</w:t>
      </w:r>
      <w:r w:rsidR="000B5671">
        <w:t xml:space="preserve"> Mandatory Survey (Dr. Hinds)</w:t>
      </w:r>
      <w:r w:rsidR="00E97EC1">
        <w:t>:</w:t>
      </w:r>
    </w:p>
    <w:p w14:paraId="5F96D3DC" w14:textId="77777777" w:rsidR="000B5671" w:rsidRPr="000B5671" w:rsidRDefault="000B5671" w:rsidP="000B5671">
      <w:pPr>
        <w:widowControl w:val="0"/>
        <w:autoSpaceDE w:val="0"/>
        <w:autoSpaceDN w:val="0"/>
        <w:adjustRightInd w:val="0"/>
        <w:rPr>
          <w:rFonts w:cs="Times New Roman"/>
        </w:rPr>
      </w:pPr>
    </w:p>
    <w:p w14:paraId="384A917D" w14:textId="77777777" w:rsidR="000B5671" w:rsidRPr="000B5671" w:rsidRDefault="000B5671" w:rsidP="000B5671">
      <w:pPr>
        <w:widowControl w:val="0"/>
        <w:autoSpaceDE w:val="0"/>
        <w:autoSpaceDN w:val="0"/>
        <w:adjustRightInd w:val="0"/>
        <w:rPr>
          <w:rFonts w:cs="Times New Roman"/>
        </w:rPr>
      </w:pPr>
      <w:r w:rsidRPr="000B5671">
        <w:rPr>
          <w:rFonts w:cs="Times New Roman"/>
        </w:rPr>
        <w:t xml:space="preserve">In accordance with federal EEOC regulations, please be advised that all faculty, staff, and student assistants will be required to complete a demographic survey by </w:t>
      </w:r>
      <w:r w:rsidRPr="000B5671">
        <w:rPr>
          <w:rFonts w:cs="Times New Roman"/>
          <w:color w:val="001272"/>
        </w:rPr>
        <w:t>November 21, 2013</w:t>
      </w:r>
      <w:r w:rsidRPr="000B5671">
        <w:rPr>
          <w:rFonts w:cs="Times New Roman"/>
        </w:rPr>
        <w:t>.</w:t>
      </w:r>
    </w:p>
    <w:p w14:paraId="1FBC37D6" w14:textId="77777777" w:rsidR="000B5671" w:rsidRPr="000B5671" w:rsidRDefault="000B5671" w:rsidP="000B5671">
      <w:pPr>
        <w:widowControl w:val="0"/>
        <w:autoSpaceDE w:val="0"/>
        <w:autoSpaceDN w:val="0"/>
        <w:adjustRightInd w:val="0"/>
        <w:rPr>
          <w:rFonts w:cs="Times New Roman"/>
        </w:rPr>
      </w:pPr>
    </w:p>
    <w:p w14:paraId="12B6D4E7" w14:textId="77777777" w:rsidR="000B5671" w:rsidRPr="000B5671" w:rsidRDefault="000B5671" w:rsidP="000B5671">
      <w:pPr>
        <w:widowControl w:val="0"/>
        <w:autoSpaceDE w:val="0"/>
        <w:autoSpaceDN w:val="0"/>
        <w:adjustRightInd w:val="0"/>
        <w:rPr>
          <w:rFonts w:cs="Times New Roman"/>
        </w:rPr>
      </w:pPr>
      <w:r w:rsidRPr="000B5671">
        <w:rPr>
          <w:rFonts w:cs="Times New Roman"/>
        </w:rPr>
        <w:t xml:space="preserve">To ensure that all KSU employees complete the survey by the deadline, the Office of the Chief Information Officer has mandated that all NetID passwords for KSU employees will expire at 11:59 PM on </w:t>
      </w:r>
      <w:r w:rsidRPr="000B5671">
        <w:rPr>
          <w:rFonts w:cs="Times New Roman"/>
          <w:color w:val="001272"/>
        </w:rPr>
        <w:t>November 21, 2013</w:t>
      </w:r>
      <w:r w:rsidRPr="000B5671">
        <w:rPr>
          <w:rFonts w:cs="Times New Roman"/>
        </w:rPr>
        <w:t xml:space="preserve">.  During the first step of the NetID password reset process, employees will be required to complete the survey or opt out prior to this date. To restate, every employee of Kennesaw State University will be required to complete the demographic survey in order to reset their NetID password which will expire at 11:59 PM on </w:t>
      </w:r>
      <w:r w:rsidRPr="000B5671">
        <w:rPr>
          <w:rFonts w:cs="Times New Roman"/>
          <w:color w:val="001272"/>
        </w:rPr>
        <w:t>November 21, 2013</w:t>
      </w:r>
      <w:r w:rsidRPr="000B5671">
        <w:rPr>
          <w:rFonts w:cs="Times New Roman"/>
        </w:rPr>
        <w:t>.</w:t>
      </w:r>
    </w:p>
    <w:p w14:paraId="0B125253" w14:textId="77777777" w:rsidR="000B5671" w:rsidRPr="000B5671" w:rsidRDefault="000B5671" w:rsidP="000B5671">
      <w:pPr>
        <w:widowControl w:val="0"/>
        <w:autoSpaceDE w:val="0"/>
        <w:autoSpaceDN w:val="0"/>
        <w:adjustRightInd w:val="0"/>
        <w:rPr>
          <w:rFonts w:cs="Times New Roman"/>
        </w:rPr>
      </w:pPr>
    </w:p>
    <w:p w14:paraId="58ECFAAA" w14:textId="77777777" w:rsidR="000B5671" w:rsidRPr="000B5671" w:rsidRDefault="000B5671" w:rsidP="000B5671">
      <w:pPr>
        <w:widowControl w:val="0"/>
        <w:autoSpaceDE w:val="0"/>
        <w:autoSpaceDN w:val="0"/>
        <w:adjustRightInd w:val="0"/>
        <w:rPr>
          <w:rFonts w:cs="Times New Roman"/>
        </w:rPr>
      </w:pPr>
      <w:r w:rsidRPr="000B5671">
        <w:rPr>
          <w:rFonts w:cs="Times New Roman"/>
        </w:rPr>
        <w:t xml:space="preserve">The Information Technology Services department and KSU Service Desk will e-mail instructions to each employee on Monday, </w:t>
      </w:r>
      <w:r w:rsidRPr="000B5671">
        <w:rPr>
          <w:rFonts w:cs="Times New Roman"/>
          <w:color w:val="001272"/>
        </w:rPr>
        <w:t>November 4, 2013</w:t>
      </w:r>
      <w:r w:rsidRPr="000B5671">
        <w:rPr>
          <w:rFonts w:cs="Times New Roman"/>
        </w:rPr>
        <w:t xml:space="preserve"> with details about this process.</w:t>
      </w:r>
    </w:p>
    <w:p w14:paraId="165934A9" w14:textId="77777777" w:rsidR="000B5671" w:rsidRPr="000B5671" w:rsidRDefault="000B5671" w:rsidP="000B5671">
      <w:pPr>
        <w:widowControl w:val="0"/>
        <w:autoSpaceDE w:val="0"/>
        <w:autoSpaceDN w:val="0"/>
        <w:adjustRightInd w:val="0"/>
        <w:rPr>
          <w:rFonts w:cs="Times New Roman"/>
        </w:rPr>
      </w:pPr>
    </w:p>
    <w:p w14:paraId="16926E45" w14:textId="7745F642" w:rsidR="000B5671" w:rsidRPr="000B5671" w:rsidRDefault="000B5671" w:rsidP="000B5671">
      <w:pPr>
        <w:rPr>
          <w:rFonts w:cs="Times New Roman"/>
        </w:rPr>
      </w:pPr>
      <w:r w:rsidRPr="000B5671">
        <w:rPr>
          <w:rFonts w:cs="Times New Roman"/>
        </w:rPr>
        <w:t xml:space="preserve">Should you have questions about the survey, please email </w:t>
      </w:r>
      <w:r w:rsidRPr="000B5671">
        <w:rPr>
          <w:rFonts w:cs="Times New Roman"/>
          <w:color w:val="001272"/>
        </w:rPr>
        <w:t>ddennie@kennesaw.edu</w:t>
      </w:r>
      <w:r w:rsidRPr="000B5671">
        <w:rPr>
          <w:rFonts w:cs="Times New Roman"/>
        </w:rPr>
        <w:t>. Thank you for your cooperation.</w:t>
      </w:r>
    </w:p>
    <w:p w14:paraId="678E2839" w14:textId="77777777" w:rsidR="00335D5F" w:rsidRDefault="00335D5F"/>
    <w:p w14:paraId="3DA8242C" w14:textId="15FBA1D1" w:rsidR="00542E8E" w:rsidRDefault="00972B47">
      <w:r>
        <w:t>6</w:t>
      </w:r>
      <w:r w:rsidR="00542E8E">
        <w:t>. Distance Ed</w:t>
      </w:r>
      <w:r>
        <w:t xml:space="preserve">ucation Comprehensive Task Force: send name, college, candidate statement (up to 250 words) to </w:t>
      </w:r>
      <w:hyperlink r:id="rId9" w:history="1">
        <w:r w:rsidRPr="00AA420C">
          <w:rPr>
            <w:rStyle w:val="Hyperlink"/>
          </w:rPr>
          <w:t>Faculty_Senate_President@kennesaw.edu</w:t>
        </w:r>
      </w:hyperlink>
      <w:r>
        <w:t xml:space="preserve"> by </w:t>
      </w:r>
      <w:r w:rsidR="00E15ECC">
        <w:t>January 10</w:t>
      </w:r>
      <w:r>
        <w:t>, 2014. (Election to be held electronically within each college from January 13</w:t>
      </w:r>
      <w:r w:rsidRPr="00972B47">
        <w:rPr>
          <w:vertAlign w:val="superscript"/>
        </w:rPr>
        <w:t>th</w:t>
      </w:r>
      <w:r>
        <w:t xml:space="preserve"> to the 17th). Task Force will report to Senate on 3/24/14 on future steps (which may include </w:t>
      </w:r>
      <w:r w:rsidR="00BF0156">
        <w:t xml:space="preserve">the need for </w:t>
      </w:r>
      <w:r>
        <w:t>continued deliberation).</w:t>
      </w:r>
    </w:p>
    <w:p w14:paraId="449AECD1" w14:textId="77777777" w:rsidR="00972B47" w:rsidRDefault="00972B47"/>
    <w:p w14:paraId="067BEBAA" w14:textId="5B0C9526" w:rsidR="00972B47" w:rsidRDefault="00972B47">
      <w:r>
        <w:t>7. Consolidation information (Dr. Papp)</w:t>
      </w:r>
    </w:p>
    <w:p w14:paraId="7680714A" w14:textId="77777777" w:rsidR="00542E8E" w:rsidRDefault="00542E8E"/>
    <w:p w14:paraId="4BB40495" w14:textId="11430DA9" w:rsidR="00317482" w:rsidRPr="00861DFD" w:rsidRDefault="00861DFD">
      <w:pPr>
        <w:rPr>
          <w:b/>
        </w:rPr>
      </w:pPr>
      <w:r>
        <w:rPr>
          <w:b/>
        </w:rPr>
        <w:t>Other Matters Arising</w:t>
      </w:r>
    </w:p>
    <w:p w14:paraId="30B95454" w14:textId="77777777" w:rsidR="00890984" w:rsidRDefault="00890984"/>
    <w:p w14:paraId="50E4F64D" w14:textId="77777777" w:rsidR="00890984" w:rsidRPr="00311402" w:rsidRDefault="00890984"/>
    <w:sectPr w:rsidR="00890984" w:rsidRPr="00311402" w:rsidSect="0008499F">
      <w:footerReference w:type="even" r:id="rId10"/>
      <w:footerReference w:type="default" r:id="rId11"/>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1F6DB" w14:textId="77777777" w:rsidR="00E15ECC" w:rsidRDefault="00E15ECC" w:rsidP="00386DF6">
      <w:r>
        <w:separator/>
      </w:r>
    </w:p>
  </w:endnote>
  <w:endnote w:type="continuationSeparator" w:id="0">
    <w:p w14:paraId="50F623A5" w14:textId="77777777" w:rsidR="00E15ECC" w:rsidRDefault="00E15ECC" w:rsidP="0038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DB004" w14:textId="77777777" w:rsidR="00E15ECC" w:rsidRDefault="00E15ECC"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0EF6B" w14:textId="77777777" w:rsidR="00E15ECC" w:rsidRDefault="00E15ECC" w:rsidP="00386D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228BE" w14:textId="3FF3540E" w:rsidR="00E15ECC" w:rsidRDefault="00E15ECC"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46D">
      <w:rPr>
        <w:rStyle w:val="PageNumber"/>
        <w:noProof/>
      </w:rPr>
      <w:t>1</w:t>
    </w:r>
    <w:r>
      <w:rPr>
        <w:rStyle w:val="PageNumber"/>
      </w:rPr>
      <w:fldChar w:fldCharType="end"/>
    </w:r>
    <w:r w:rsidR="004E546D">
      <w:rPr>
        <w:rStyle w:val="PageNumber"/>
      </w:rPr>
      <w:t xml:space="preserve"> of 2</w:t>
    </w:r>
  </w:p>
  <w:p w14:paraId="26E22715" w14:textId="100B2753" w:rsidR="00E15ECC" w:rsidRDefault="00E15ECC" w:rsidP="00386DF6">
    <w:pPr>
      <w:pStyle w:val="Footer"/>
      <w:ind w:right="360"/>
    </w:pPr>
    <w:r>
      <w:t>FS</w:t>
    </w:r>
    <w:r w:rsidR="006860E6">
      <w:t xml:space="preserve"> Agenda 11/18</w:t>
    </w:r>
    <w:r>
      <w:t>/13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A24A8" w14:textId="77777777" w:rsidR="00E15ECC" w:rsidRDefault="00E15ECC" w:rsidP="00386DF6">
      <w:r>
        <w:separator/>
      </w:r>
    </w:p>
  </w:footnote>
  <w:footnote w:type="continuationSeparator" w:id="0">
    <w:p w14:paraId="41A4DD70" w14:textId="77777777" w:rsidR="00E15ECC" w:rsidRDefault="00E15ECC" w:rsidP="00386D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F4716"/>
    <w:multiLevelType w:val="hybridMultilevel"/>
    <w:tmpl w:val="CA34E490"/>
    <w:lvl w:ilvl="0" w:tplc="B282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402"/>
    <w:rsid w:val="0008499F"/>
    <w:rsid w:val="00096596"/>
    <w:rsid w:val="000B5671"/>
    <w:rsid w:val="000C1CC5"/>
    <w:rsid w:val="000D662A"/>
    <w:rsid w:val="000D7AD8"/>
    <w:rsid w:val="000E5C74"/>
    <w:rsid w:val="000F092F"/>
    <w:rsid w:val="000F7910"/>
    <w:rsid w:val="00136DEB"/>
    <w:rsid w:val="00165464"/>
    <w:rsid w:val="001F2DF2"/>
    <w:rsid w:val="00247DE0"/>
    <w:rsid w:val="00253026"/>
    <w:rsid w:val="00271A8B"/>
    <w:rsid w:val="002E4FAF"/>
    <w:rsid w:val="003043EA"/>
    <w:rsid w:val="00311402"/>
    <w:rsid w:val="00317482"/>
    <w:rsid w:val="00330E31"/>
    <w:rsid w:val="00335D5F"/>
    <w:rsid w:val="00360FAC"/>
    <w:rsid w:val="003639FC"/>
    <w:rsid w:val="00386DF6"/>
    <w:rsid w:val="00427315"/>
    <w:rsid w:val="00450C9B"/>
    <w:rsid w:val="0046771B"/>
    <w:rsid w:val="004760C6"/>
    <w:rsid w:val="004767FD"/>
    <w:rsid w:val="004A4265"/>
    <w:rsid w:val="004D36C8"/>
    <w:rsid w:val="004E546D"/>
    <w:rsid w:val="0052349C"/>
    <w:rsid w:val="00542E8E"/>
    <w:rsid w:val="005725B1"/>
    <w:rsid w:val="005A1B2D"/>
    <w:rsid w:val="005C1EC1"/>
    <w:rsid w:val="00620C88"/>
    <w:rsid w:val="00634017"/>
    <w:rsid w:val="00681E79"/>
    <w:rsid w:val="006860E6"/>
    <w:rsid w:val="006B7AAE"/>
    <w:rsid w:val="006C3442"/>
    <w:rsid w:val="00700945"/>
    <w:rsid w:val="007276FE"/>
    <w:rsid w:val="00750A04"/>
    <w:rsid w:val="00762AE8"/>
    <w:rsid w:val="00792039"/>
    <w:rsid w:val="007A2CCC"/>
    <w:rsid w:val="007B4838"/>
    <w:rsid w:val="007D1ADA"/>
    <w:rsid w:val="00825F9E"/>
    <w:rsid w:val="00861DFD"/>
    <w:rsid w:val="0088104F"/>
    <w:rsid w:val="0088543E"/>
    <w:rsid w:val="00886926"/>
    <w:rsid w:val="00890984"/>
    <w:rsid w:val="00961C39"/>
    <w:rsid w:val="0097137B"/>
    <w:rsid w:val="00972B47"/>
    <w:rsid w:val="009C5C3E"/>
    <w:rsid w:val="009D5618"/>
    <w:rsid w:val="00A03DF8"/>
    <w:rsid w:val="00A10A93"/>
    <w:rsid w:val="00A3336C"/>
    <w:rsid w:val="00A40EA6"/>
    <w:rsid w:val="00A55905"/>
    <w:rsid w:val="00A67874"/>
    <w:rsid w:val="00A81ADE"/>
    <w:rsid w:val="00A87B01"/>
    <w:rsid w:val="00AA25C2"/>
    <w:rsid w:val="00AC54F8"/>
    <w:rsid w:val="00AF121C"/>
    <w:rsid w:val="00B10821"/>
    <w:rsid w:val="00B20930"/>
    <w:rsid w:val="00B21D2A"/>
    <w:rsid w:val="00B2496A"/>
    <w:rsid w:val="00B313D6"/>
    <w:rsid w:val="00B91BCE"/>
    <w:rsid w:val="00BB77BA"/>
    <w:rsid w:val="00BE18E3"/>
    <w:rsid w:val="00BF0156"/>
    <w:rsid w:val="00C1402C"/>
    <w:rsid w:val="00C23914"/>
    <w:rsid w:val="00C462C2"/>
    <w:rsid w:val="00CC6FB6"/>
    <w:rsid w:val="00CD7F7A"/>
    <w:rsid w:val="00CE2954"/>
    <w:rsid w:val="00CE7A63"/>
    <w:rsid w:val="00D25169"/>
    <w:rsid w:val="00D37FA0"/>
    <w:rsid w:val="00D4062C"/>
    <w:rsid w:val="00D524BC"/>
    <w:rsid w:val="00D53D04"/>
    <w:rsid w:val="00DB2D0F"/>
    <w:rsid w:val="00DC3876"/>
    <w:rsid w:val="00E15ECC"/>
    <w:rsid w:val="00E2275D"/>
    <w:rsid w:val="00E50F8B"/>
    <w:rsid w:val="00E97EC1"/>
    <w:rsid w:val="00EF2C8C"/>
    <w:rsid w:val="00F232A3"/>
    <w:rsid w:val="00FD0264"/>
    <w:rsid w:val="00FD0D90"/>
    <w:rsid w:val="00FF663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F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enefits@kennesaw.edu" TargetMode="External"/><Relationship Id="rId9" Type="http://schemas.openxmlformats.org/officeDocument/2006/relationships/hyperlink" Target="mailto:Faculty_Senate_President@kennesaw.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511</Words>
  <Characters>2914</Characters>
  <Application>Microsoft Macintosh Word</Application>
  <DocSecurity>0</DocSecurity>
  <Lines>24</Lines>
  <Paragraphs>6</Paragraphs>
  <ScaleCrop>false</ScaleCrop>
  <Company>Kennesaw State University</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 White</dc:creator>
  <cp:keywords/>
  <dc:description/>
  <cp:lastModifiedBy>Kenneth White</cp:lastModifiedBy>
  <cp:revision>12</cp:revision>
  <dcterms:created xsi:type="dcterms:W3CDTF">2013-11-15T00:25:00Z</dcterms:created>
  <dcterms:modified xsi:type="dcterms:W3CDTF">2013-11-15T01:16:00Z</dcterms:modified>
</cp:coreProperties>
</file>