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D29" w:rsidRDefault="009A0D29">
      <w:r>
        <w:t xml:space="preserve">Overview:  </w:t>
      </w:r>
    </w:p>
    <w:p w:rsidR="009A0D29" w:rsidRDefault="009A0D29">
      <w:r>
        <w:t>The aim is to pass legislation allowing departments to determine which faculty may vote on their P&amp;T committees.  At this time, according to university policy per the faculty handbook, only tenure-track faculty may vote in these elections.  Lecturers and clinical faculty may not serve on these bodies, but could have a voice in which faculty will take part in the review of their promotion portfolios</w:t>
      </w:r>
      <w:bookmarkStart w:id="0" w:name="_GoBack"/>
      <w:bookmarkEnd w:id="0"/>
      <w:r>
        <w:t>.</w:t>
      </w:r>
    </w:p>
    <w:p w:rsidR="009A0D29" w:rsidRDefault="009A0D29"/>
    <w:p w:rsidR="009A0D29" w:rsidRPr="009A0D29" w:rsidRDefault="009A0D29">
      <w:r>
        <w:rPr>
          <w:b/>
          <w:u w:val="single"/>
        </w:rPr>
        <w:t>Motion:</w:t>
      </w:r>
      <w:r>
        <w:t xml:space="preserve">  The Faculty Senate recommends that academic departments, through their by-laws, </w:t>
      </w:r>
      <w:proofErr w:type="gramStart"/>
      <w:r>
        <w:t>be enabled</w:t>
      </w:r>
      <w:proofErr w:type="gramEnd"/>
      <w:r>
        <w:t xml:space="preserve"> to determine the voting eligibility for their department P&amp;T committees.</w:t>
      </w:r>
    </w:p>
    <w:p w:rsidR="009A0D29" w:rsidRDefault="009A0D29"/>
    <w:p w:rsidR="009A0D29" w:rsidRDefault="009A0D29"/>
    <w:p w:rsidR="009A0D29" w:rsidRDefault="009A0D29"/>
    <w:p w:rsidR="00E210D2" w:rsidRDefault="007E4041">
      <w:r>
        <w:t>Existing language:</w:t>
      </w:r>
    </w:p>
    <w:p w:rsidR="007E4041" w:rsidRDefault="007E4041">
      <w:pPr>
        <w:rPr>
          <w:rFonts w:ascii="Arial" w:hAnsi="Arial" w:cs="Arial"/>
          <w:color w:val="000000"/>
        </w:rPr>
      </w:pPr>
      <w:r>
        <w:t xml:space="preserve">From faculty handbook, section 3.10, on Promotion for the Non Tenure Track Lecturer:  </w:t>
      </w:r>
      <w:r>
        <w:rPr>
          <w:rFonts w:ascii="Arial" w:hAnsi="Arial" w:cs="Arial"/>
          <w:color w:val="000000"/>
        </w:rPr>
        <w:t xml:space="preserve">The same committee structure that </w:t>
      </w:r>
      <w:proofErr w:type="gramStart"/>
      <w:r>
        <w:rPr>
          <w:rFonts w:ascii="Arial" w:hAnsi="Arial" w:cs="Arial"/>
          <w:color w:val="000000"/>
        </w:rPr>
        <w:t>is used</w:t>
      </w:r>
      <w:proofErr w:type="gramEnd"/>
      <w:r>
        <w:rPr>
          <w:rFonts w:ascii="Arial" w:hAnsi="Arial" w:cs="Arial"/>
          <w:color w:val="000000"/>
        </w:rPr>
        <w:t xml:space="preserve"> for </w:t>
      </w:r>
      <w:r>
        <w:rPr>
          <w:rStyle w:val="acalog-highlight-search-1"/>
          <w:rFonts w:ascii="Arial" w:hAnsi="Arial" w:cs="Arial"/>
          <w:color w:val="000000"/>
          <w:bdr w:val="none" w:sz="0" w:space="0" w:color="auto" w:frame="1"/>
          <w:shd w:val="clear" w:color="auto" w:fill="B9C9FF"/>
        </w:rPr>
        <w:t>promotion</w:t>
      </w:r>
      <w:r>
        <w:rPr>
          <w:rFonts w:ascii="Arial" w:hAnsi="Arial" w:cs="Arial"/>
          <w:color w:val="000000"/>
        </w:rPr>
        <w:t> for tenured and tenure-track faculty will be used. </w:t>
      </w:r>
      <w:r>
        <w:rPr>
          <w:rStyle w:val="acalog-highlight-search-1"/>
          <w:rFonts w:ascii="Arial" w:hAnsi="Arial" w:cs="Arial"/>
          <w:color w:val="000000"/>
          <w:bdr w:val="none" w:sz="0" w:space="0" w:color="auto" w:frame="1"/>
          <w:shd w:val="clear" w:color="auto" w:fill="B9C9FF"/>
        </w:rPr>
        <w:t>Promotion</w:t>
      </w:r>
      <w:r>
        <w:rPr>
          <w:rFonts w:ascii="Arial" w:hAnsi="Arial" w:cs="Arial"/>
          <w:color w:val="000000"/>
        </w:rPr>
        <w:t xml:space="preserve"> reviews for lecturers begin with the Department P&amp;T Committee, </w:t>
      </w:r>
      <w:proofErr w:type="gramStart"/>
      <w:r>
        <w:rPr>
          <w:rFonts w:ascii="Arial" w:hAnsi="Arial" w:cs="Arial"/>
          <w:color w:val="000000"/>
        </w:rPr>
        <w:t>then</w:t>
      </w:r>
      <w:proofErr w:type="gramEnd"/>
      <w:r>
        <w:rPr>
          <w:rFonts w:ascii="Arial" w:hAnsi="Arial" w:cs="Arial"/>
          <w:color w:val="000000"/>
        </w:rPr>
        <w:t xml:space="preserve"> proceed to the department chair, dean, Provost, and president (discrepant reviews and requests for an additional review also go to the College P&amp;T Committee).</w:t>
      </w:r>
    </w:p>
    <w:p w:rsidR="007E4041" w:rsidRDefault="007E4041">
      <w:pPr>
        <w:rPr>
          <w:rFonts w:ascii="Arial" w:hAnsi="Arial" w:cs="Arial"/>
          <w:color w:val="000000"/>
        </w:rPr>
      </w:pPr>
    </w:p>
    <w:p w:rsidR="007E4041" w:rsidRDefault="007E4041">
      <w:r>
        <w:rPr>
          <w:rFonts w:ascii="Arial" w:hAnsi="Arial" w:cs="Arial"/>
          <w:color w:val="000000"/>
        </w:rPr>
        <w:t xml:space="preserve">From faculty handbook, section 3.12:  </w:t>
      </w:r>
      <w:proofErr w:type="gramStart"/>
      <w:r>
        <w:rPr>
          <w:rFonts w:ascii="Arial" w:hAnsi="Arial" w:cs="Arial"/>
          <w:color w:val="000000"/>
        </w:rPr>
        <w:t>Department P&amp;T committees and the department P&amp;T committee chair are elected by the tenure-track faculty of the department during the spring semester</w:t>
      </w:r>
      <w:proofErr w:type="gramEnd"/>
      <w:r>
        <w:rPr>
          <w:rFonts w:ascii="Arial" w:hAnsi="Arial" w:cs="Arial"/>
          <w:color w:val="000000"/>
        </w:rPr>
        <w:t>.</w:t>
      </w:r>
    </w:p>
    <w:sectPr w:rsidR="007E40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041"/>
    <w:rsid w:val="007E4041"/>
    <w:rsid w:val="009A0D29"/>
    <w:rsid w:val="00E21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DB109"/>
  <w15:chartTrackingRefBased/>
  <w15:docId w15:val="{8574247E-5ED6-4FD9-95AC-FBE14B6FE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calog-highlight-search-1">
    <w:name w:val="acalog-highlight-search-1"/>
    <w:basedOn w:val="DefaultParagraphFont"/>
    <w:rsid w:val="007E40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Kennesaw State University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Griffiths</dc:creator>
  <cp:keywords/>
  <dc:description/>
  <cp:lastModifiedBy>William Griffiths</cp:lastModifiedBy>
  <cp:revision>1</cp:revision>
  <dcterms:created xsi:type="dcterms:W3CDTF">2019-11-19T22:01:00Z</dcterms:created>
  <dcterms:modified xsi:type="dcterms:W3CDTF">2019-11-19T22:25:00Z</dcterms:modified>
</cp:coreProperties>
</file>