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9FB2" w14:textId="648B91EA" w:rsidR="00181B7B" w:rsidRDefault="00181B7B" w:rsidP="00181B7B">
      <w:pPr>
        <w:pStyle w:val="Heading1"/>
      </w:pPr>
      <w:bookmarkStart w:id="0" w:name="_Possible_Exceptions_and"/>
      <w:bookmarkStart w:id="1" w:name="_How_to_Turn"/>
      <w:bookmarkEnd w:id="0"/>
      <w:bookmarkEnd w:id="1"/>
      <w:r>
        <w:t>How to Turn Off Respondus</w:t>
      </w:r>
      <w:r w:rsidR="00D64CF2">
        <w:t xml:space="preserve"> Lockdown Browser</w:t>
      </w:r>
      <w:r>
        <w:t xml:space="preserve"> for One Student</w:t>
      </w:r>
    </w:p>
    <w:p w14:paraId="30BFD8C0" w14:textId="45D4124E" w:rsidR="00181B7B" w:rsidRDefault="00150ACE" w:rsidP="00181B7B">
      <w:r>
        <w:t xml:space="preserve">If you’re not sure how to turn off Respondus Lockdown Browser, </w:t>
      </w:r>
      <w:r w:rsidR="00E449A6">
        <w:t xml:space="preserve">instructions are provided by </w:t>
      </w:r>
      <w:r>
        <w:t xml:space="preserve">Digital Learning Innovations (DLI) </w:t>
      </w:r>
      <w:r w:rsidR="00E449A6">
        <w:t>below.</w:t>
      </w:r>
      <w:r>
        <w:t xml:space="preserve"> </w:t>
      </w:r>
      <w:r w:rsidR="00E449A6">
        <w:t xml:space="preserve"> Please feel free to</w:t>
      </w:r>
      <w:r>
        <w:t xml:space="preserve"> contact DLI</w:t>
      </w:r>
      <w:r w:rsidR="00E43ECA">
        <w:t xml:space="preserve"> through the </w:t>
      </w:r>
      <w:hyperlink r:id="rId8" w:history="1">
        <w:r w:rsidR="00E43ECA" w:rsidRPr="00E43ECA">
          <w:rPr>
            <w:rStyle w:val="Hyperlink"/>
          </w:rPr>
          <w:t>DLI Service Portal</w:t>
        </w:r>
      </w:hyperlink>
      <w:r w:rsidR="00E43ECA">
        <w:t xml:space="preserve"> if you w</w:t>
      </w:r>
      <w:r>
        <w:t xml:space="preserve">ould like to explore other options for </w:t>
      </w:r>
      <w:r w:rsidR="00921E48">
        <w:t>test security</w:t>
      </w:r>
      <w:r w:rsidR="00496D5A">
        <w:t xml:space="preserve"> </w:t>
      </w:r>
      <w:r w:rsidR="008D4ADD">
        <w:t>or need help with any settings described here.</w:t>
      </w:r>
    </w:p>
    <w:p w14:paraId="2A942B5D" w14:textId="5339FAFB" w:rsidR="00E449A6" w:rsidRDefault="00E449A6" w:rsidP="00181B7B"/>
    <w:p w14:paraId="6A8A4C9B" w14:textId="45C1525E" w:rsidR="00E449A6" w:rsidRPr="00E449A6" w:rsidRDefault="00E449A6" w:rsidP="00E449A6">
      <w:r w:rsidRPr="00E449A6">
        <w:t>To exempt specific students from the Respondus Lockdown Browser in order to use assistive technology to take exams in D2L</w:t>
      </w:r>
      <w:r w:rsidR="00D362C1">
        <w:t>,</w:t>
      </w:r>
      <w:r w:rsidRPr="00E449A6">
        <w:t xml:space="preserve"> follow the following steps:</w:t>
      </w:r>
    </w:p>
    <w:p w14:paraId="52C24B34" w14:textId="02CBF44B" w:rsidR="00E449A6" w:rsidRDefault="00E449A6" w:rsidP="00181B7B"/>
    <w:p w14:paraId="477B4C1B" w14:textId="2D519AED" w:rsidR="00E449A6" w:rsidRPr="00E449A6" w:rsidRDefault="00E449A6" w:rsidP="00E449A6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E449A6">
        <w:rPr>
          <w:rFonts w:eastAsia="Times New Roman" w:cs="Arial"/>
          <w:color w:val="000000"/>
        </w:rPr>
        <w:t xml:space="preserve">Go to the </w:t>
      </w:r>
      <w:r w:rsidRPr="00C41A46">
        <w:rPr>
          <w:rFonts w:eastAsia="Times New Roman" w:cs="Arial"/>
          <w:i/>
          <w:iCs/>
          <w:color w:val="000000"/>
        </w:rPr>
        <w:t>Quiz</w:t>
      </w:r>
      <w:r w:rsidRPr="00E449A6">
        <w:rPr>
          <w:rFonts w:eastAsia="Times New Roman" w:cs="Arial"/>
          <w:color w:val="000000"/>
        </w:rPr>
        <w:t xml:space="preserve"> tool </w:t>
      </w:r>
      <w:r w:rsidR="00C41A46">
        <w:rPr>
          <w:rFonts w:eastAsia="Times New Roman" w:cs="Arial"/>
          <w:color w:val="000000"/>
        </w:rPr>
        <w:t xml:space="preserve">in D2L Brightspace </w:t>
      </w:r>
      <w:r w:rsidRPr="00E449A6">
        <w:rPr>
          <w:rFonts w:eastAsia="Times New Roman" w:cs="Arial"/>
          <w:color w:val="000000"/>
        </w:rPr>
        <w:t xml:space="preserve">and click the </w:t>
      </w:r>
      <w:r w:rsidR="007D7AFB">
        <w:rPr>
          <w:rFonts w:eastAsia="Times New Roman" w:cs="Arial"/>
          <w:color w:val="000000"/>
        </w:rPr>
        <w:t xml:space="preserve">arrow to the right of </w:t>
      </w:r>
      <w:r w:rsidRPr="00E449A6">
        <w:rPr>
          <w:rFonts w:eastAsia="Times New Roman" w:cs="Arial"/>
          <w:color w:val="000000"/>
        </w:rPr>
        <w:t>specific quiz</w:t>
      </w:r>
      <w:r w:rsidR="00AC5D56">
        <w:rPr>
          <w:rFonts w:eastAsia="Times New Roman" w:cs="Arial"/>
          <w:color w:val="000000"/>
        </w:rPr>
        <w:t>. From</w:t>
      </w:r>
      <w:r w:rsidRPr="00E449A6">
        <w:rPr>
          <w:rFonts w:eastAsia="Times New Roman" w:cs="Arial"/>
          <w:color w:val="000000"/>
        </w:rPr>
        <w:t xml:space="preserve"> </w:t>
      </w:r>
      <w:r w:rsidR="00AC5D56">
        <w:rPr>
          <w:rFonts w:eastAsia="Times New Roman" w:cs="Arial"/>
          <w:color w:val="000000"/>
        </w:rPr>
        <w:t xml:space="preserve">the resulting </w:t>
      </w:r>
      <w:r w:rsidR="00AC5D56" w:rsidRPr="00E449A6">
        <w:rPr>
          <w:rFonts w:eastAsia="Times New Roman" w:cs="Arial"/>
          <w:color w:val="000000"/>
        </w:rPr>
        <w:t>drop-down menu</w:t>
      </w:r>
      <w:r w:rsidR="00AC5D56">
        <w:rPr>
          <w:rFonts w:eastAsia="Times New Roman" w:cs="Arial"/>
          <w:color w:val="000000"/>
        </w:rPr>
        <w:t>,</w:t>
      </w:r>
      <w:r w:rsidRPr="00E449A6">
        <w:rPr>
          <w:rFonts w:eastAsia="Times New Roman" w:cs="Arial"/>
          <w:color w:val="000000"/>
        </w:rPr>
        <w:t xml:space="preserve"> select </w:t>
      </w:r>
      <w:r w:rsidRPr="00AC5D56">
        <w:rPr>
          <w:rFonts w:eastAsia="Times New Roman" w:cs="Arial"/>
          <w:i/>
          <w:iCs/>
          <w:color w:val="000000"/>
        </w:rPr>
        <w:t>Edit</w:t>
      </w:r>
      <w:r w:rsidRPr="00E449A6">
        <w:rPr>
          <w:rFonts w:eastAsia="Times New Roman" w:cs="Arial"/>
          <w:color w:val="000000"/>
        </w:rPr>
        <w:t>.</w:t>
      </w:r>
    </w:p>
    <w:p w14:paraId="686F5AD6" w14:textId="56A9B46B" w:rsidR="00E449A6" w:rsidRPr="00E449A6" w:rsidRDefault="00E449A6" w:rsidP="00E449A6">
      <w:pPr>
        <w:jc w:val="center"/>
        <w:rPr>
          <w:rFonts w:ascii="Times New Roman" w:eastAsia="Times New Roman" w:hAnsi="Times New Roman" w:cs="Times New Roman"/>
        </w:rPr>
      </w:pPr>
      <w:r w:rsidRPr="00E449A6">
        <w:rPr>
          <w:rFonts w:ascii="Times New Roman" w:eastAsia="Times New Roman" w:hAnsi="Times New Roman" w:cs="Times New Roman"/>
        </w:rPr>
        <w:fldChar w:fldCharType="begin"/>
      </w:r>
      <w:r w:rsidRPr="00E449A6">
        <w:rPr>
          <w:rFonts w:ascii="Times New Roman" w:eastAsia="Times New Roman" w:hAnsi="Times New Roman" w:cs="Times New Roman"/>
        </w:rPr>
        <w:instrText xml:space="preserve"> INCLUDEPICTURE "https://dli.kennesaw.edu/images/Edit_Quizzes.png" \* MERGEFORMATINET </w:instrText>
      </w:r>
      <w:r w:rsidRPr="00E449A6">
        <w:rPr>
          <w:rFonts w:ascii="Times New Roman" w:eastAsia="Times New Roman" w:hAnsi="Times New Roman" w:cs="Times New Roman"/>
        </w:rPr>
        <w:fldChar w:fldCharType="separate"/>
      </w:r>
      <w:r w:rsidRPr="00E449A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78EB2D4" wp14:editId="3019A991">
            <wp:extent cx="3930869" cy="2071349"/>
            <wp:effectExtent l="0" t="0" r="0" b="0"/>
            <wp:docPr id="1" name="Picture 1" descr="Interface of the Edit Quizze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face of the Edit Quizzes Scr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08" cy="209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A6">
        <w:rPr>
          <w:rFonts w:ascii="Times New Roman" w:eastAsia="Times New Roman" w:hAnsi="Times New Roman" w:cs="Times New Roman"/>
        </w:rPr>
        <w:fldChar w:fldCharType="end"/>
      </w:r>
    </w:p>
    <w:p w14:paraId="36CF813E" w14:textId="76B820E7" w:rsidR="00E449A6" w:rsidRPr="00E449A6" w:rsidRDefault="00E449A6" w:rsidP="00E449A6">
      <w:pPr>
        <w:pStyle w:val="NormalWeb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 w:rsidRPr="00E449A6">
        <w:rPr>
          <w:rFonts w:asciiTheme="minorHAnsi" w:hAnsiTheme="minorHAnsi" w:cs="Arial"/>
          <w:color w:val="000000"/>
        </w:rPr>
        <w:t xml:space="preserve">Once you are inside the edit feature for your respective quiz or exam, click the </w:t>
      </w:r>
      <w:r w:rsidRPr="005D3060">
        <w:rPr>
          <w:rFonts w:asciiTheme="minorHAnsi" w:hAnsiTheme="minorHAnsi" w:cs="Arial"/>
          <w:i/>
          <w:iCs/>
          <w:color w:val="000000"/>
        </w:rPr>
        <w:t>Restrictions</w:t>
      </w:r>
      <w:r w:rsidRPr="00E449A6">
        <w:rPr>
          <w:rFonts w:asciiTheme="minorHAnsi" w:hAnsiTheme="minorHAnsi" w:cs="Arial"/>
          <w:color w:val="000000"/>
        </w:rPr>
        <w:t xml:space="preserve"> tab.</w:t>
      </w:r>
    </w:p>
    <w:p w14:paraId="519DED35" w14:textId="3A3CC5F4" w:rsidR="00E449A6" w:rsidRPr="00E449A6" w:rsidRDefault="00E449A6" w:rsidP="00E449A6">
      <w:pPr>
        <w:pStyle w:val="NormalWeb"/>
        <w:jc w:val="center"/>
        <w:rPr>
          <w:rFonts w:asciiTheme="minorHAnsi" w:hAnsiTheme="minorHAnsi" w:cs="Arial"/>
          <w:color w:val="000000"/>
        </w:rPr>
      </w:pPr>
      <w:r w:rsidRPr="00E449A6">
        <w:rPr>
          <w:rFonts w:asciiTheme="minorHAnsi" w:hAnsiTheme="minorHAnsi" w:cs="Arial"/>
          <w:color w:val="000000"/>
        </w:rPr>
        <w:fldChar w:fldCharType="begin"/>
      </w:r>
      <w:r w:rsidRPr="00E449A6">
        <w:rPr>
          <w:rFonts w:asciiTheme="minorHAnsi" w:hAnsiTheme="minorHAnsi" w:cs="Arial"/>
          <w:color w:val="000000"/>
        </w:rPr>
        <w:instrText xml:space="preserve"> INCLUDEPICTURE "https://dli.kennesaw.edu/images/Restrictions_tab.png" \* MERGEFORMATINET </w:instrText>
      </w:r>
      <w:r w:rsidRPr="00E449A6">
        <w:rPr>
          <w:rFonts w:asciiTheme="minorHAnsi" w:hAnsiTheme="minorHAnsi" w:cs="Arial"/>
          <w:color w:val="000000"/>
        </w:rPr>
        <w:fldChar w:fldCharType="separate"/>
      </w:r>
      <w:r w:rsidRPr="00E449A6">
        <w:rPr>
          <w:rFonts w:asciiTheme="minorHAnsi" w:hAnsiTheme="minorHAnsi" w:cs="Arial"/>
          <w:noProof/>
          <w:color w:val="000000"/>
        </w:rPr>
        <w:drawing>
          <wp:inline distT="0" distB="0" distL="0" distR="0" wp14:anchorId="4883025F" wp14:editId="6FAE021C">
            <wp:extent cx="3983420" cy="940530"/>
            <wp:effectExtent l="0" t="0" r="4445" b="0"/>
            <wp:docPr id="4" name="Picture 4" descr="An image of the restrictions tab in D2L Quizz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image of the restrictions tab in D2L Quizz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046" cy="9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A6">
        <w:rPr>
          <w:rFonts w:asciiTheme="minorHAnsi" w:hAnsiTheme="minorHAnsi" w:cs="Arial"/>
          <w:color w:val="000000"/>
        </w:rPr>
        <w:fldChar w:fldCharType="end"/>
      </w:r>
    </w:p>
    <w:p w14:paraId="074B034F" w14:textId="62EE24AD" w:rsidR="00E449A6" w:rsidRPr="00E449A6" w:rsidRDefault="00E449A6" w:rsidP="00E449A6">
      <w:pPr>
        <w:pStyle w:val="NormalWeb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 w:rsidRPr="00E449A6">
        <w:rPr>
          <w:rFonts w:asciiTheme="minorHAnsi" w:hAnsiTheme="minorHAnsi" w:cs="Arial"/>
          <w:color w:val="000000"/>
        </w:rPr>
        <w:t xml:space="preserve">Within the </w:t>
      </w:r>
      <w:r w:rsidRPr="005D3060">
        <w:rPr>
          <w:rFonts w:asciiTheme="minorHAnsi" w:hAnsiTheme="minorHAnsi" w:cs="Arial"/>
          <w:i/>
          <w:iCs/>
          <w:color w:val="000000"/>
        </w:rPr>
        <w:t>Restrictions</w:t>
      </w:r>
      <w:r w:rsidRPr="00E449A6">
        <w:rPr>
          <w:rFonts w:asciiTheme="minorHAnsi" w:hAnsiTheme="minorHAnsi" w:cs="Arial"/>
          <w:color w:val="000000"/>
        </w:rPr>
        <w:t xml:space="preserve"> tab, scroll down to the </w:t>
      </w:r>
      <w:r w:rsidRPr="00FB597B">
        <w:rPr>
          <w:rFonts w:asciiTheme="minorHAnsi" w:hAnsiTheme="minorHAnsi" w:cs="Arial"/>
          <w:i/>
          <w:iCs/>
          <w:color w:val="000000"/>
        </w:rPr>
        <w:t>Special Access</w:t>
      </w:r>
      <w:r w:rsidRPr="00E449A6">
        <w:rPr>
          <w:rFonts w:asciiTheme="minorHAnsi" w:hAnsiTheme="minorHAnsi" w:cs="Arial"/>
          <w:color w:val="000000"/>
        </w:rPr>
        <w:t xml:space="preserve"> section</w:t>
      </w:r>
      <w:r w:rsidR="00FB597B">
        <w:rPr>
          <w:rFonts w:asciiTheme="minorHAnsi" w:hAnsiTheme="minorHAnsi" w:cs="Arial"/>
          <w:color w:val="000000"/>
        </w:rPr>
        <w:t>. Then,</w:t>
      </w:r>
      <w:r w:rsidRPr="00E449A6">
        <w:rPr>
          <w:rFonts w:asciiTheme="minorHAnsi" w:hAnsiTheme="minorHAnsi" w:cs="Arial"/>
          <w:color w:val="000000"/>
        </w:rPr>
        <w:t xml:space="preserve"> </w:t>
      </w:r>
      <w:r w:rsidR="00FB597B">
        <w:rPr>
          <w:rFonts w:asciiTheme="minorHAnsi" w:hAnsiTheme="minorHAnsi" w:cs="Arial"/>
          <w:color w:val="000000"/>
        </w:rPr>
        <w:t xml:space="preserve">click inside the option to </w:t>
      </w:r>
      <w:r w:rsidRPr="00FB597B">
        <w:rPr>
          <w:rFonts w:asciiTheme="minorHAnsi" w:hAnsiTheme="minorHAnsi" w:cs="Arial"/>
          <w:i/>
          <w:iCs/>
          <w:color w:val="000000"/>
        </w:rPr>
        <w:t>Allow selected users special access to this quiz</w:t>
      </w:r>
      <w:r w:rsidRPr="00E449A6">
        <w:rPr>
          <w:rFonts w:asciiTheme="minorHAnsi" w:hAnsiTheme="minorHAnsi" w:cs="Arial"/>
          <w:color w:val="000000"/>
        </w:rPr>
        <w:t xml:space="preserve"> and click on the “Add Users to Special Access” button.</w:t>
      </w:r>
    </w:p>
    <w:p w14:paraId="63CAA3DF" w14:textId="5562593C" w:rsidR="00E449A6" w:rsidRPr="00E449A6" w:rsidRDefault="00E449A6" w:rsidP="00E449A6">
      <w:pPr>
        <w:pStyle w:val="NormalWeb"/>
        <w:jc w:val="center"/>
        <w:rPr>
          <w:rFonts w:asciiTheme="minorHAnsi" w:hAnsiTheme="minorHAnsi" w:cs="Arial"/>
          <w:color w:val="000000"/>
        </w:rPr>
      </w:pPr>
      <w:r w:rsidRPr="00E449A6">
        <w:rPr>
          <w:rFonts w:asciiTheme="minorHAnsi" w:hAnsiTheme="minorHAnsi" w:cs="Arial"/>
          <w:color w:val="000000"/>
        </w:rPr>
        <w:fldChar w:fldCharType="begin"/>
      </w:r>
      <w:r w:rsidRPr="00E449A6">
        <w:rPr>
          <w:rFonts w:asciiTheme="minorHAnsi" w:hAnsiTheme="minorHAnsi" w:cs="Arial"/>
          <w:color w:val="000000"/>
        </w:rPr>
        <w:instrText xml:space="preserve"> INCLUDEPICTURE "https://dli.kennesaw.edu/images/Special_Access.png" \* MERGEFORMATINET </w:instrText>
      </w:r>
      <w:r w:rsidRPr="00E449A6">
        <w:rPr>
          <w:rFonts w:asciiTheme="minorHAnsi" w:hAnsiTheme="minorHAnsi" w:cs="Arial"/>
          <w:color w:val="000000"/>
        </w:rPr>
        <w:fldChar w:fldCharType="separate"/>
      </w:r>
      <w:r w:rsidRPr="00E449A6">
        <w:rPr>
          <w:rFonts w:asciiTheme="minorHAnsi" w:hAnsiTheme="minorHAnsi" w:cs="Arial"/>
          <w:noProof/>
          <w:color w:val="000000"/>
        </w:rPr>
        <w:drawing>
          <wp:inline distT="0" distB="0" distL="0" distR="0" wp14:anchorId="70C747E8" wp14:editId="3916A020">
            <wp:extent cx="2827283" cy="1056042"/>
            <wp:effectExtent l="0" t="0" r="5080" b="0"/>
            <wp:docPr id="3" name="Picture 3" descr="Restrictions Tab Interface highlighting the Special Acces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strictions Tab Interface highlighting the Special Access butt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49" cy="108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A6">
        <w:rPr>
          <w:rFonts w:asciiTheme="minorHAnsi" w:hAnsiTheme="minorHAnsi" w:cs="Arial"/>
          <w:color w:val="000000"/>
        </w:rPr>
        <w:fldChar w:fldCharType="end"/>
      </w:r>
    </w:p>
    <w:p w14:paraId="6FFD885C" w14:textId="21F10E1D" w:rsidR="00E449A6" w:rsidRPr="00E449A6" w:rsidRDefault="00E449A6" w:rsidP="00E449A6">
      <w:pPr>
        <w:pStyle w:val="NormalWeb"/>
        <w:numPr>
          <w:ilvl w:val="0"/>
          <w:numId w:val="3"/>
        </w:numPr>
        <w:rPr>
          <w:rFonts w:asciiTheme="minorHAnsi" w:hAnsiTheme="minorHAnsi" w:cs="Arial"/>
          <w:color w:val="000000"/>
        </w:rPr>
      </w:pPr>
      <w:r w:rsidRPr="00E449A6">
        <w:rPr>
          <w:rFonts w:asciiTheme="minorHAnsi" w:hAnsiTheme="minorHAnsi" w:cs="Arial"/>
          <w:color w:val="000000"/>
        </w:rPr>
        <w:t xml:space="preserve">On the </w:t>
      </w:r>
      <w:r w:rsidRPr="00E3216E">
        <w:rPr>
          <w:rFonts w:asciiTheme="minorHAnsi" w:hAnsiTheme="minorHAnsi" w:cs="Arial"/>
          <w:i/>
          <w:iCs/>
          <w:color w:val="000000"/>
        </w:rPr>
        <w:t>Special Access</w:t>
      </w:r>
      <w:r w:rsidRPr="00E449A6">
        <w:rPr>
          <w:rFonts w:asciiTheme="minorHAnsi" w:hAnsiTheme="minorHAnsi" w:cs="Arial"/>
          <w:color w:val="000000"/>
        </w:rPr>
        <w:t xml:space="preserve"> page, </w:t>
      </w:r>
      <w:r w:rsidRPr="00DB0025">
        <w:rPr>
          <w:rFonts w:asciiTheme="minorHAnsi" w:hAnsiTheme="minorHAnsi" w:cs="Arial"/>
          <w:b/>
          <w:bCs/>
          <w:color w:val="000000"/>
        </w:rPr>
        <w:t xml:space="preserve">check the box for </w:t>
      </w:r>
      <w:r w:rsidRPr="00562ECA">
        <w:rPr>
          <w:rFonts w:asciiTheme="minorHAnsi" w:hAnsiTheme="minorHAnsi" w:cs="Arial"/>
          <w:b/>
          <w:bCs/>
          <w:i/>
          <w:iCs/>
          <w:color w:val="000000"/>
        </w:rPr>
        <w:t>Lockdown Browser</w:t>
      </w:r>
      <w:r w:rsidRPr="00DB0025">
        <w:rPr>
          <w:rFonts w:asciiTheme="minorHAnsi" w:hAnsiTheme="minorHAnsi" w:cs="Arial"/>
          <w:b/>
          <w:bCs/>
          <w:color w:val="000000"/>
        </w:rPr>
        <w:t xml:space="preserve"> (Not required to take this quiz)</w:t>
      </w:r>
      <w:r w:rsidRPr="00E449A6">
        <w:rPr>
          <w:rFonts w:asciiTheme="minorHAnsi" w:hAnsiTheme="minorHAnsi" w:cs="Arial"/>
          <w:color w:val="000000"/>
        </w:rPr>
        <w:t>, select the student(s) you are granting special access to, and click</w:t>
      </w:r>
      <w:r w:rsidR="00562ECA">
        <w:rPr>
          <w:rFonts w:asciiTheme="minorHAnsi" w:hAnsiTheme="minorHAnsi" w:cs="Arial"/>
          <w:color w:val="000000"/>
        </w:rPr>
        <w:t xml:space="preserve"> inside</w:t>
      </w:r>
      <w:r w:rsidRPr="00E449A6">
        <w:rPr>
          <w:rFonts w:asciiTheme="minorHAnsi" w:hAnsiTheme="minorHAnsi" w:cs="Arial"/>
          <w:color w:val="000000"/>
        </w:rPr>
        <w:t xml:space="preserve"> the </w:t>
      </w:r>
      <w:r w:rsidRPr="00562ECA">
        <w:rPr>
          <w:rFonts w:asciiTheme="minorHAnsi" w:hAnsiTheme="minorHAnsi" w:cs="Arial"/>
          <w:i/>
          <w:iCs/>
          <w:color w:val="000000"/>
        </w:rPr>
        <w:t>Add Special Access</w:t>
      </w:r>
      <w:r w:rsidR="00562ECA">
        <w:rPr>
          <w:rFonts w:asciiTheme="minorHAnsi" w:hAnsiTheme="minorHAnsi" w:cs="Arial"/>
          <w:color w:val="000000"/>
        </w:rPr>
        <w:t xml:space="preserve"> option.</w:t>
      </w:r>
    </w:p>
    <w:p w14:paraId="4B93DD18" w14:textId="61AEC653" w:rsidR="00285E73" w:rsidRPr="0007677D" w:rsidRDefault="00DB0025" w:rsidP="0007677D">
      <w:pPr>
        <w:pStyle w:val="NormalWeb"/>
        <w:jc w:val="center"/>
        <w:rPr>
          <w:rFonts w:asciiTheme="minorHAnsi" w:hAnsiTheme="minorHAnsi" w:cs="Arial"/>
          <w:color w:val="000000"/>
        </w:rPr>
      </w:pPr>
      <w:r w:rsidRPr="00E449A6">
        <w:rPr>
          <w:rFonts w:asciiTheme="minorHAnsi" w:hAnsiTheme="minorHAnsi" w:cs="Arial"/>
          <w:color w:val="000000"/>
        </w:rPr>
        <w:fldChar w:fldCharType="begin"/>
      </w:r>
      <w:r w:rsidRPr="00E449A6">
        <w:rPr>
          <w:rFonts w:asciiTheme="minorHAnsi" w:hAnsiTheme="minorHAnsi" w:cs="Arial"/>
          <w:color w:val="000000"/>
        </w:rPr>
        <w:instrText xml:space="preserve"> INCLUDEPICTURE "https://dli.kennesaw.edu/images/Special%20Access%20Properties.png" \* MERGEFORMATINET </w:instrText>
      </w:r>
      <w:r w:rsidRPr="00E449A6">
        <w:rPr>
          <w:rFonts w:asciiTheme="minorHAnsi" w:hAnsiTheme="minorHAnsi" w:cs="Arial"/>
          <w:color w:val="000000"/>
        </w:rPr>
        <w:fldChar w:fldCharType="separate"/>
      </w:r>
      <w:r w:rsidRPr="00E449A6">
        <w:rPr>
          <w:rFonts w:asciiTheme="minorHAnsi" w:hAnsiTheme="minorHAnsi" w:cs="Arial"/>
          <w:noProof/>
          <w:color w:val="000000"/>
        </w:rPr>
        <w:drawing>
          <wp:inline distT="0" distB="0" distL="0" distR="0" wp14:anchorId="754A4709" wp14:editId="058530D3">
            <wp:extent cx="5307724" cy="922365"/>
            <wp:effectExtent l="0" t="0" r="1270" b="5080"/>
            <wp:docPr id="2" name="Picture 2" descr="Part of the Special access properties page highlighting the respondus lockdown selection box that needs to be 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rt of the Special access properties page highlighting the respondus lockdown selection box that needs to be check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46"/>
                    <a:stretch/>
                  </pic:blipFill>
                  <pic:spPr bwMode="auto">
                    <a:xfrm>
                      <a:off x="0" y="0"/>
                      <a:ext cx="5420571" cy="9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49A6">
        <w:rPr>
          <w:rFonts w:asciiTheme="minorHAnsi" w:hAnsiTheme="minorHAnsi" w:cs="Arial"/>
          <w:color w:val="000000"/>
        </w:rPr>
        <w:fldChar w:fldCharType="end"/>
      </w:r>
    </w:p>
    <w:sectPr w:rsidR="00285E73" w:rsidRPr="0007677D" w:rsidSect="008D4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6331"/>
    <w:multiLevelType w:val="hybridMultilevel"/>
    <w:tmpl w:val="F49C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32B4"/>
    <w:multiLevelType w:val="hybridMultilevel"/>
    <w:tmpl w:val="F0B4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DC7"/>
    <w:multiLevelType w:val="hybridMultilevel"/>
    <w:tmpl w:val="4AA06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48574">
    <w:abstractNumId w:val="2"/>
  </w:num>
  <w:num w:numId="2" w16cid:durableId="1683315274">
    <w:abstractNumId w:val="0"/>
  </w:num>
  <w:num w:numId="3" w16cid:durableId="41251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80"/>
    <w:rsid w:val="00035C11"/>
    <w:rsid w:val="000430BD"/>
    <w:rsid w:val="0006496F"/>
    <w:rsid w:val="0007677D"/>
    <w:rsid w:val="0009414F"/>
    <w:rsid w:val="00117554"/>
    <w:rsid w:val="00150ACE"/>
    <w:rsid w:val="00181B7B"/>
    <w:rsid w:val="001F228E"/>
    <w:rsid w:val="00266547"/>
    <w:rsid w:val="00285E73"/>
    <w:rsid w:val="002A1780"/>
    <w:rsid w:val="003237F7"/>
    <w:rsid w:val="0034712B"/>
    <w:rsid w:val="00347BD0"/>
    <w:rsid w:val="00381E81"/>
    <w:rsid w:val="00496D5A"/>
    <w:rsid w:val="005034BD"/>
    <w:rsid w:val="00562ECA"/>
    <w:rsid w:val="00583406"/>
    <w:rsid w:val="005D3060"/>
    <w:rsid w:val="005E48CF"/>
    <w:rsid w:val="005F1EDD"/>
    <w:rsid w:val="005F4795"/>
    <w:rsid w:val="00625857"/>
    <w:rsid w:val="007215EF"/>
    <w:rsid w:val="007D7AFB"/>
    <w:rsid w:val="008052FB"/>
    <w:rsid w:val="008547C7"/>
    <w:rsid w:val="0087025A"/>
    <w:rsid w:val="008D4ADD"/>
    <w:rsid w:val="008F6647"/>
    <w:rsid w:val="00921E48"/>
    <w:rsid w:val="0099347C"/>
    <w:rsid w:val="009A7CC1"/>
    <w:rsid w:val="009C00F5"/>
    <w:rsid w:val="00A30B66"/>
    <w:rsid w:val="00A348C8"/>
    <w:rsid w:val="00A409F9"/>
    <w:rsid w:val="00A41804"/>
    <w:rsid w:val="00AC5D56"/>
    <w:rsid w:val="00B60203"/>
    <w:rsid w:val="00C01AED"/>
    <w:rsid w:val="00C30CA6"/>
    <w:rsid w:val="00C33456"/>
    <w:rsid w:val="00C41A46"/>
    <w:rsid w:val="00CF7C4D"/>
    <w:rsid w:val="00D2345B"/>
    <w:rsid w:val="00D253F8"/>
    <w:rsid w:val="00D362C1"/>
    <w:rsid w:val="00D64CF2"/>
    <w:rsid w:val="00DA6CCC"/>
    <w:rsid w:val="00DB0025"/>
    <w:rsid w:val="00E3216E"/>
    <w:rsid w:val="00E43ECA"/>
    <w:rsid w:val="00E449A6"/>
    <w:rsid w:val="00E62915"/>
    <w:rsid w:val="00F95C22"/>
    <w:rsid w:val="00FB597B"/>
    <w:rsid w:val="00FE171A"/>
    <w:rsid w:val="012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2F49"/>
  <w15:chartTrackingRefBased/>
  <w15:docId w15:val="{65D5F438-32D4-0146-BF5E-3E24846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0AC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ACE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50ACE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094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A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449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nesaw.service-now.com/dl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A2776DE93334A97157C7830579D86" ma:contentTypeVersion="11" ma:contentTypeDescription="Create a new document." ma:contentTypeScope="" ma:versionID="f22148c088fe118e104bff7e512c015d">
  <xsd:schema xmlns:xsd="http://www.w3.org/2001/XMLSchema" xmlns:xs="http://www.w3.org/2001/XMLSchema" xmlns:p="http://schemas.microsoft.com/office/2006/metadata/properties" xmlns:ns2="388a863b-355c-41f3-aee1-8db65f6ce0c2" targetNamespace="http://schemas.microsoft.com/office/2006/metadata/properties" ma:root="true" ma:fieldsID="b5fbb15f89886a2ced870515b24a3f73" ns2:_="">
    <xsd:import namespace="388a863b-355c-41f3-aee1-8db65f6ce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863b-355c-41f3-aee1-8db65f6ce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C475B-6FF0-4F35-85DF-F47D91E12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5140E-7A3D-4495-95E6-323AB99FE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a863b-355c-41f3-aee1-8db65f6ce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3C473-683B-474E-BEB7-14B049993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36" baseType="variant">
      <vt:variant>
        <vt:i4>2359308</vt:i4>
      </vt:variant>
      <vt:variant>
        <vt:i4>15</vt:i4>
      </vt:variant>
      <vt:variant>
        <vt:i4>0</vt:i4>
      </vt:variant>
      <vt:variant>
        <vt:i4>5</vt:i4>
      </vt:variant>
      <vt:variant>
        <vt:lpwstr>mailto:dli@kennesaw.edu</vt:lpwstr>
      </vt:variant>
      <vt:variant>
        <vt:lpwstr/>
      </vt:variant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https://adata.org/learn-about-ada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https://webaim.org/articles/laws/usa/rehab</vt:lpwstr>
      </vt:variant>
      <vt:variant>
        <vt:lpwstr/>
      </vt:variant>
      <vt:variant>
        <vt:i4>3080198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_How_to_Turn</vt:lpwstr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_Possible_Exceptions_and</vt:lpwstr>
      </vt:variant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_The_Lockdown_Browser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Rodenbeck</dc:creator>
  <cp:keywords/>
  <dc:description/>
  <cp:lastModifiedBy>Jason Rodenbeck</cp:lastModifiedBy>
  <cp:revision>2</cp:revision>
  <dcterms:created xsi:type="dcterms:W3CDTF">2022-08-29T12:37:00Z</dcterms:created>
  <dcterms:modified xsi:type="dcterms:W3CDTF">2022-08-29T12:37:00Z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0x010100467A2776DE93334A97157C7830579D86</vt:lpwstr>
  </property>
</Properties>
</file>