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6D96" w14:textId="694C50C7" w:rsidR="33294444" w:rsidRDefault="33294444" w:rsidP="368A740C">
      <w:pPr>
        <w:pStyle w:val="Heading1"/>
        <w:spacing w:line="257" w:lineRule="auto"/>
      </w:pPr>
      <w:r w:rsidRPr="368A740C">
        <w:rPr>
          <w:rFonts w:ascii="Aptos Display" w:eastAsia="Aptos Display" w:hAnsi="Aptos Display" w:cs="Aptos Display"/>
        </w:rPr>
        <w:t>Coles College Online and Hybrid Teaching Policy</w:t>
      </w:r>
    </w:p>
    <w:p w14:paraId="1E259F85" w14:textId="7733BE98" w:rsidR="33294444" w:rsidRDefault="33294444" w:rsidP="368A740C">
      <w:pPr>
        <w:pStyle w:val="Heading2"/>
        <w:spacing w:line="257" w:lineRule="auto"/>
      </w:pPr>
      <w:r w:rsidRPr="368A740C">
        <w:rPr>
          <w:rFonts w:ascii="Aptos Display" w:eastAsia="Aptos Display" w:hAnsi="Aptos Display" w:cs="Aptos Display"/>
        </w:rPr>
        <w:t>Goals</w:t>
      </w:r>
    </w:p>
    <w:p w14:paraId="1626F77A" w14:textId="5A0DF0C2" w:rsidR="33294444" w:rsidRDefault="33294444" w:rsidP="368A740C">
      <w:pPr>
        <w:pStyle w:val="ListParagraph"/>
        <w:numPr>
          <w:ilvl w:val="0"/>
          <w:numId w:val="4"/>
        </w:numPr>
        <w:spacing w:after="0" w:line="257" w:lineRule="auto"/>
        <w:rPr>
          <w:rFonts w:ascii="Aptos" w:eastAsia="Aptos" w:hAnsi="Aptos" w:cs="Aptos"/>
          <w:sz w:val="22"/>
          <w:szCs w:val="22"/>
        </w:rPr>
      </w:pPr>
      <w:r w:rsidRPr="368A740C">
        <w:rPr>
          <w:rFonts w:ascii="Aptos" w:eastAsia="Aptos" w:hAnsi="Aptos" w:cs="Aptos"/>
          <w:sz w:val="22"/>
          <w:szCs w:val="22"/>
        </w:rPr>
        <w:t xml:space="preserve">To maintain high quality online and hybrid course offerings in </w:t>
      </w:r>
      <w:proofErr w:type="gramStart"/>
      <w:r w:rsidRPr="368A740C">
        <w:rPr>
          <w:rFonts w:ascii="Aptos" w:eastAsia="Aptos" w:hAnsi="Aptos" w:cs="Aptos"/>
          <w:sz w:val="22"/>
          <w:szCs w:val="22"/>
        </w:rPr>
        <w:t>the Coles</w:t>
      </w:r>
      <w:proofErr w:type="gramEnd"/>
      <w:r w:rsidRPr="368A740C">
        <w:rPr>
          <w:rFonts w:ascii="Aptos" w:eastAsia="Aptos" w:hAnsi="Aptos" w:cs="Aptos"/>
          <w:sz w:val="22"/>
          <w:szCs w:val="22"/>
        </w:rPr>
        <w:t xml:space="preserve"> College.</w:t>
      </w:r>
    </w:p>
    <w:p w14:paraId="3AA9DEDF" w14:textId="5A8B03D5" w:rsidR="33294444" w:rsidRDefault="33294444" w:rsidP="368A740C">
      <w:pPr>
        <w:pStyle w:val="ListParagraph"/>
        <w:numPr>
          <w:ilvl w:val="0"/>
          <w:numId w:val="4"/>
        </w:numPr>
        <w:spacing w:after="0" w:line="257" w:lineRule="auto"/>
        <w:rPr>
          <w:rFonts w:ascii="Aptos" w:eastAsia="Aptos" w:hAnsi="Aptos" w:cs="Aptos"/>
          <w:sz w:val="22"/>
          <w:szCs w:val="22"/>
        </w:rPr>
      </w:pPr>
      <w:r w:rsidRPr="368A740C">
        <w:rPr>
          <w:rFonts w:ascii="Aptos" w:eastAsia="Aptos" w:hAnsi="Aptos" w:cs="Aptos"/>
          <w:sz w:val="22"/>
          <w:szCs w:val="22"/>
        </w:rPr>
        <w:t>To ensure similar learning outcomes for all modalities of a course.</w:t>
      </w:r>
    </w:p>
    <w:p w14:paraId="75E52692" w14:textId="30121899" w:rsidR="33294444" w:rsidRDefault="33294444" w:rsidP="368A740C">
      <w:pPr>
        <w:pStyle w:val="ListParagraph"/>
        <w:numPr>
          <w:ilvl w:val="0"/>
          <w:numId w:val="4"/>
        </w:numPr>
        <w:spacing w:after="0" w:line="257" w:lineRule="auto"/>
        <w:rPr>
          <w:rFonts w:ascii="Aptos" w:eastAsia="Aptos" w:hAnsi="Aptos" w:cs="Aptos"/>
          <w:sz w:val="22"/>
          <w:szCs w:val="22"/>
        </w:rPr>
      </w:pPr>
      <w:r w:rsidRPr="368A740C">
        <w:rPr>
          <w:rFonts w:ascii="Aptos" w:eastAsia="Aptos" w:hAnsi="Aptos" w:cs="Aptos"/>
          <w:sz w:val="22"/>
          <w:szCs w:val="22"/>
        </w:rPr>
        <w:t>To yield similar course rigor across multiple sections of courses over time and across faculty.</w:t>
      </w:r>
    </w:p>
    <w:p w14:paraId="56742854" w14:textId="09282D46" w:rsidR="33294444" w:rsidRDefault="33294444" w:rsidP="368A740C">
      <w:pPr>
        <w:pStyle w:val="Heading2"/>
        <w:spacing w:line="257" w:lineRule="auto"/>
      </w:pPr>
      <w:r w:rsidRPr="368A740C">
        <w:rPr>
          <w:rFonts w:ascii="Aptos Display" w:eastAsia="Aptos Display" w:hAnsi="Aptos Display" w:cs="Aptos Display"/>
        </w:rPr>
        <w:t>Requirements for teaching online and hybrid courses</w:t>
      </w:r>
    </w:p>
    <w:p w14:paraId="74A24A61" w14:textId="25F5677B" w:rsidR="33294444" w:rsidRDefault="33294444" w:rsidP="368A740C">
      <w:pPr>
        <w:pStyle w:val="ListParagraph"/>
        <w:numPr>
          <w:ilvl w:val="0"/>
          <w:numId w:val="3"/>
        </w:numPr>
        <w:spacing w:after="0" w:line="257" w:lineRule="auto"/>
        <w:rPr>
          <w:rFonts w:ascii="Aptos" w:eastAsia="Aptos" w:hAnsi="Aptos" w:cs="Aptos"/>
          <w:sz w:val="22"/>
          <w:szCs w:val="22"/>
        </w:rPr>
      </w:pPr>
      <w:r w:rsidRPr="368A740C">
        <w:rPr>
          <w:rFonts w:ascii="Aptos" w:eastAsia="Aptos" w:hAnsi="Aptos" w:cs="Aptos"/>
          <w:sz w:val="22"/>
          <w:szCs w:val="22"/>
        </w:rPr>
        <w:t xml:space="preserve">The faculty member has </w:t>
      </w:r>
      <w:proofErr w:type="gramStart"/>
      <w:r w:rsidRPr="368A740C">
        <w:rPr>
          <w:rFonts w:ascii="Aptos" w:eastAsia="Aptos" w:hAnsi="Aptos" w:cs="Aptos"/>
          <w:sz w:val="22"/>
          <w:szCs w:val="22"/>
        </w:rPr>
        <w:t>had documented</w:t>
      </w:r>
      <w:proofErr w:type="gramEnd"/>
      <w:r w:rsidRPr="368A740C">
        <w:rPr>
          <w:rFonts w:ascii="Aptos" w:eastAsia="Aptos" w:hAnsi="Aptos" w:cs="Aptos"/>
          <w:sz w:val="22"/>
          <w:szCs w:val="22"/>
        </w:rPr>
        <w:t xml:space="preserve"> training in teaching online or hybrid modalities at KSU.  Approved training includes: Coles Mini QM Workshop, Sustainable Course Design, Essential Course Facilitation Strategies Workshop, Coles Hybrid Development Workshop, CETL Online Course Development Workshop (or alternate offerings as changes occur), </w:t>
      </w:r>
      <w:proofErr w:type="gramStart"/>
      <w:r w:rsidRPr="368A740C">
        <w:rPr>
          <w:rFonts w:ascii="Aptos" w:eastAsia="Aptos" w:hAnsi="Aptos" w:cs="Aptos"/>
          <w:sz w:val="22"/>
          <w:szCs w:val="22"/>
        </w:rPr>
        <w:t>or  Validated</w:t>
      </w:r>
      <w:proofErr w:type="gramEnd"/>
      <w:r w:rsidRPr="368A740C">
        <w:rPr>
          <w:rFonts w:ascii="Aptos" w:eastAsia="Aptos" w:hAnsi="Aptos" w:cs="Aptos"/>
          <w:sz w:val="22"/>
          <w:szCs w:val="22"/>
        </w:rPr>
        <w:t xml:space="preserve"> Prior Online Teaching/Training at another institution.</w:t>
      </w:r>
    </w:p>
    <w:p w14:paraId="11988149" w14:textId="62522DB4" w:rsidR="33294444" w:rsidRDefault="33294444" w:rsidP="368A740C">
      <w:pPr>
        <w:pStyle w:val="ListParagraph"/>
        <w:numPr>
          <w:ilvl w:val="0"/>
          <w:numId w:val="3"/>
        </w:numPr>
        <w:spacing w:after="0" w:line="257" w:lineRule="auto"/>
        <w:rPr>
          <w:rFonts w:ascii="Aptos" w:eastAsia="Aptos" w:hAnsi="Aptos" w:cs="Aptos"/>
          <w:sz w:val="22"/>
          <w:szCs w:val="22"/>
        </w:rPr>
      </w:pPr>
      <w:r w:rsidRPr="368A740C">
        <w:rPr>
          <w:rFonts w:ascii="Aptos" w:eastAsia="Aptos" w:hAnsi="Aptos" w:cs="Aptos"/>
          <w:sz w:val="22"/>
          <w:szCs w:val="22"/>
        </w:rPr>
        <w:t xml:space="preserve">The course has been Quality Matters (QM) </w:t>
      </w:r>
      <w:proofErr w:type="gramStart"/>
      <w:r w:rsidRPr="368A740C">
        <w:rPr>
          <w:rFonts w:ascii="Aptos" w:eastAsia="Aptos" w:hAnsi="Aptos" w:cs="Aptos"/>
          <w:sz w:val="22"/>
          <w:szCs w:val="22"/>
        </w:rPr>
        <w:t>approved</w:t>
      </w:r>
      <w:proofErr w:type="gramEnd"/>
      <w:r w:rsidRPr="368A740C">
        <w:rPr>
          <w:rFonts w:ascii="Aptos" w:eastAsia="Aptos" w:hAnsi="Aptos" w:cs="Aptos"/>
          <w:sz w:val="22"/>
          <w:szCs w:val="22"/>
        </w:rPr>
        <w:t xml:space="preserve"> and the instructor has faithfully maintained the QM standards.  The instructor may change content, assignments, and assessments at their discretion if it does not modify the QM alignment guidelines for the course.</w:t>
      </w:r>
    </w:p>
    <w:p w14:paraId="760DC45F" w14:textId="5CD6AA3F" w:rsidR="33294444" w:rsidRDefault="33294444" w:rsidP="368A740C">
      <w:pPr>
        <w:pStyle w:val="ListParagraph"/>
        <w:numPr>
          <w:ilvl w:val="0"/>
          <w:numId w:val="3"/>
        </w:numPr>
        <w:spacing w:after="0" w:line="257" w:lineRule="auto"/>
        <w:rPr>
          <w:rFonts w:ascii="Aptos" w:eastAsia="Aptos" w:hAnsi="Aptos" w:cs="Aptos"/>
          <w:sz w:val="22"/>
          <w:szCs w:val="22"/>
        </w:rPr>
      </w:pPr>
      <w:r w:rsidRPr="368A740C">
        <w:rPr>
          <w:rFonts w:ascii="Aptos" w:eastAsia="Aptos" w:hAnsi="Aptos" w:cs="Aptos"/>
          <w:sz w:val="22"/>
          <w:szCs w:val="22"/>
        </w:rPr>
        <w:t>Faculty teaching online and hybrid courses will utilize the current, most effective practices to ensure academic integrity in their courses.</w:t>
      </w:r>
    </w:p>
    <w:p w14:paraId="2F9774F9" w14:textId="77AEFD40" w:rsidR="33294444" w:rsidRDefault="33294444" w:rsidP="368A740C">
      <w:pPr>
        <w:pStyle w:val="Heading2"/>
        <w:spacing w:line="257" w:lineRule="auto"/>
      </w:pPr>
      <w:r w:rsidRPr="368A740C">
        <w:rPr>
          <w:rFonts w:ascii="Aptos Display" w:eastAsia="Aptos Display" w:hAnsi="Aptos Display" w:cs="Aptos Display"/>
        </w:rPr>
        <w:t>Administrative Policies</w:t>
      </w:r>
    </w:p>
    <w:p w14:paraId="40BC01EC" w14:textId="567EF5C5" w:rsidR="33294444" w:rsidRDefault="33294444" w:rsidP="368A740C">
      <w:pPr>
        <w:pStyle w:val="ListParagraph"/>
        <w:numPr>
          <w:ilvl w:val="0"/>
          <w:numId w:val="2"/>
        </w:numPr>
        <w:spacing w:after="0" w:line="257" w:lineRule="auto"/>
        <w:rPr>
          <w:rFonts w:ascii="Aptos" w:eastAsia="Aptos" w:hAnsi="Aptos" w:cs="Aptos"/>
          <w:sz w:val="22"/>
          <w:szCs w:val="22"/>
        </w:rPr>
      </w:pPr>
      <w:r w:rsidRPr="368A740C">
        <w:rPr>
          <w:rFonts w:ascii="Aptos" w:eastAsia="Aptos" w:hAnsi="Aptos" w:cs="Aptos"/>
          <w:sz w:val="22"/>
          <w:szCs w:val="22"/>
        </w:rPr>
        <w:t xml:space="preserve">Multi-teacher courses will maintain a shared Principal Course that is QM-approved.  The Principal Course content may be adapted by individual faculty if it does not modify the QM alignment guidelines for the course.  Other </w:t>
      </w:r>
      <w:proofErr w:type="gramStart"/>
      <w:r w:rsidRPr="368A740C">
        <w:rPr>
          <w:rFonts w:ascii="Aptos" w:eastAsia="Aptos" w:hAnsi="Aptos" w:cs="Aptos"/>
          <w:sz w:val="22"/>
          <w:szCs w:val="22"/>
        </w:rPr>
        <w:t>QM aspects</w:t>
      </w:r>
      <w:proofErr w:type="gramEnd"/>
      <w:r w:rsidRPr="368A740C">
        <w:rPr>
          <w:rFonts w:ascii="Aptos" w:eastAsia="Aptos" w:hAnsi="Aptos" w:cs="Aptos"/>
          <w:sz w:val="22"/>
          <w:szCs w:val="22"/>
        </w:rPr>
        <w:t xml:space="preserve"> should be maintained.</w:t>
      </w:r>
    </w:p>
    <w:p w14:paraId="776FF2ED" w14:textId="5E79DEE5" w:rsidR="33294444" w:rsidRDefault="33294444" w:rsidP="368A740C">
      <w:pPr>
        <w:pStyle w:val="ListParagraph"/>
        <w:numPr>
          <w:ilvl w:val="0"/>
          <w:numId w:val="2"/>
        </w:numPr>
        <w:spacing w:after="0" w:line="257" w:lineRule="auto"/>
        <w:rPr>
          <w:rFonts w:ascii="Aptos" w:eastAsia="Aptos" w:hAnsi="Aptos" w:cs="Aptos"/>
          <w:sz w:val="22"/>
          <w:szCs w:val="22"/>
        </w:rPr>
      </w:pPr>
      <w:r w:rsidRPr="368A740C">
        <w:rPr>
          <w:rFonts w:ascii="Aptos" w:eastAsia="Aptos" w:hAnsi="Aptos" w:cs="Aptos"/>
          <w:sz w:val="22"/>
          <w:szCs w:val="22"/>
        </w:rPr>
        <w:t xml:space="preserve">Single-teacher courses must be QM approved, but </w:t>
      </w:r>
      <w:proofErr w:type="gramStart"/>
      <w:r w:rsidRPr="368A740C">
        <w:rPr>
          <w:rFonts w:ascii="Aptos" w:eastAsia="Aptos" w:hAnsi="Aptos" w:cs="Aptos"/>
          <w:sz w:val="22"/>
          <w:szCs w:val="22"/>
        </w:rPr>
        <w:t>is</w:t>
      </w:r>
      <w:proofErr w:type="gramEnd"/>
      <w:r w:rsidRPr="368A740C">
        <w:rPr>
          <w:rFonts w:ascii="Aptos" w:eastAsia="Aptos" w:hAnsi="Aptos" w:cs="Aptos"/>
          <w:sz w:val="22"/>
          <w:szCs w:val="22"/>
        </w:rPr>
        <w:t xml:space="preserve"> not a commonly shared, and therefore not as community-driven.</w:t>
      </w:r>
    </w:p>
    <w:p w14:paraId="31419B58" w14:textId="3A15C1B3" w:rsidR="33294444" w:rsidRDefault="33294444" w:rsidP="368A740C">
      <w:pPr>
        <w:pStyle w:val="ListParagraph"/>
        <w:numPr>
          <w:ilvl w:val="0"/>
          <w:numId w:val="2"/>
        </w:numPr>
        <w:spacing w:after="0" w:line="257" w:lineRule="auto"/>
        <w:rPr>
          <w:rFonts w:ascii="Aptos" w:eastAsia="Aptos" w:hAnsi="Aptos" w:cs="Aptos"/>
          <w:sz w:val="22"/>
          <w:szCs w:val="22"/>
        </w:rPr>
      </w:pPr>
      <w:r w:rsidRPr="75510D17">
        <w:rPr>
          <w:rFonts w:ascii="Aptos" w:eastAsia="Aptos" w:hAnsi="Aptos" w:cs="Aptos"/>
          <w:sz w:val="22"/>
          <w:szCs w:val="22"/>
        </w:rPr>
        <w:t xml:space="preserve">Principal Courses and Single-teacher courses must be re-reviewed against the most current QM rubric every </w:t>
      </w:r>
      <w:r w:rsidR="341734C4" w:rsidRPr="75510D17">
        <w:rPr>
          <w:rFonts w:ascii="Aptos" w:eastAsia="Aptos" w:hAnsi="Aptos" w:cs="Aptos"/>
          <w:sz w:val="22"/>
          <w:szCs w:val="22"/>
        </w:rPr>
        <w:t>four</w:t>
      </w:r>
      <w:r w:rsidRPr="75510D17">
        <w:rPr>
          <w:rFonts w:ascii="Aptos" w:eastAsia="Aptos" w:hAnsi="Aptos" w:cs="Aptos"/>
          <w:sz w:val="22"/>
          <w:szCs w:val="22"/>
        </w:rPr>
        <w:t xml:space="preserve"> years.</w:t>
      </w:r>
    </w:p>
    <w:p w14:paraId="42CAEF8C" w14:textId="6F915D3D" w:rsidR="33294444" w:rsidRDefault="33294444" w:rsidP="368A740C">
      <w:pPr>
        <w:pStyle w:val="ListParagraph"/>
        <w:numPr>
          <w:ilvl w:val="0"/>
          <w:numId w:val="2"/>
        </w:numPr>
        <w:spacing w:after="0" w:line="257" w:lineRule="auto"/>
        <w:rPr>
          <w:rFonts w:ascii="Aptos" w:eastAsia="Aptos" w:hAnsi="Aptos" w:cs="Aptos"/>
          <w:sz w:val="22"/>
          <w:szCs w:val="22"/>
        </w:rPr>
      </w:pPr>
      <w:r w:rsidRPr="368A740C">
        <w:rPr>
          <w:rFonts w:ascii="Aptos" w:eastAsia="Aptos" w:hAnsi="Aptos" w:cs="Aptos"/>
          <w:sz w:val="22"/>
          <w:szCs w:val="22"/>
        </w:rPr>
        <w:t xml:space="preserve">The QM review process will be three people: An instructor self-review, an instructional designer review, and an independent, experienced reviewer.  Appeals will be </w:t>
      </w:r>
      <w:proofErr w:type="gramStart"/>
      <w:r w:rsidRPr="368A740C">
        <w:rPr>
          <w:rFonts w:ascii="Aptos" w:eastAsia="Aptos" w:hAnsi="Aptos" w:cs="Aptos"/>
          <w:sz w:val="22"/>
          <w:szCs w:val="22"/>
        </w:rPr>
        <w:t>taken</w:t>
      </w:r>
      <w:proofErr w:type="gramEnd"/>
      <w:r w:rsidRPr="368A740C">
        <w:rPr>
          <w:rFonts w:ascii="Aptos" w:eastAsia="Aptos" w:hAnsi="Aptos" w:cs="Aptos"/>
          <w:sz w:val="22"/>
          <w:szCs w:val="22"/>
        </w:rPr>
        <w:t xml:space="preserve"> to the Coles Online Programs Director.</w:t>
      </w:r>
    </w:p>
    <w:p w14:paraId="47873360" w14:textId="19DF3646" w:rsidR="33294444" w:rsidRDefault="33294444" w:rsidP="368A740C">
      <w:pPr>
        <w:pStyle w:val="Heading2"/>
        <w:spacing w:line="257" w:lineRule="auto"/>
      </w:pPr>
      <w:r w:rsidRPr="368A740C">
        <w:rPr>
          <w:rFonts w:ascii="Aptos Display" w:eastAsia="Aptos Display" w:hAnsi="Aptos Display" w:cs="Aptos Display"/>
        </w:rPr>
        <w:t xml:space="preserve">Definitions </w:t>
      </w:r>
    </w:p>
    <w:p w14:paraId="068DFD0F" w14:textId="2E1CA1E7" w:rsidR="33294444" w:rsidRDefault="33294444" w:rsidP="368A740C">
      <w:pPr>
        <w:spacing w:line="257" w:lineRule="auto"/>
      </w:pPr>
      <w:r w:rsidRPr="368A740C">
        <w:rPr>
          <w:rFonts w:ascii="Aptos" w:eastAsia="Aptos" w:hAnsi="Aptos" w:cs="Aptos"/>
          <w:b/>
          <w:bCs/>
          <w:sz w:val="22"/>
          <w:szCs w:val="22"/>
        </w:rPr>
        <w:t>Multi-teacher Courses:</w:t>
      </w:r>
      <w:r w:rsidRPr="368A740C">
        <w:rPr>
          <w:rFonts w:ascii="Aptos" w:eastAsia="Aptos" w:hAnsi="Aptos" w:cs="Aptos"/>
          <w:sz w:val="22"/>
          <w:szCs w:val="22"/>
        </w:rPr>
        <w:t xml:space="preserve"> Courses that have had more than one faculty member teach the online or hybrid version, including summers, over a two-year period.</w:t>
      </w:r>
    </w:p>
    <w:p w14:paraId="4E6C7C8C" w14:textId="76C9AEE9" w:rsidR="33294444" w:rsidRDefault="33294444" w:rsidP="368A740C">
      <w:pPr>
        <w:spacing w:line="257" w:lineRule="auto"/>
      </w:pPr>
      <w:r w:rsidRPr="368A740C">
        <w:rPr>
          <w:rFonts w:ascii="Aptos" w:eastAsia="Aptos" w:hAnsi="Aptos" w:cs="Aptos"/>
          <w:b/>
          <w:bCs/>
          <w:sz w:val="22"/>
          <w:szCs w:val="22"/>
        </w:rPr>
        <w:t>Single-teacher Courses:</w:t>
      </w:r>
      <w:r w:rsidRPr="368A740C">
        <w:rPr>
          <w:rFonts w:ascii="Aptos" w:eastAsia="Aptos" w:hAnsi="Aptos" w:cs="Aptos"/>
          <w:sz w:val="22"/>
          <w:szCs w:val="22"/>
        </w:rPr>
        <w:t xml:space="preserve"> Courses that have not had more than one faculty member teach the online or hybrid version of the course, including summers, over a two-year period.</w:t>
      </w:r>
    </w:p>
    <w:p w14:paraId="581D9D86" w14:textId="7DC18775" w:rsidR="33294444" w:rsidRDefault="33294444" w:rsidP="368A740C">
      <w:pPr>
        <w:spacing w:line="257" w:lineRule="auto"/>
      </w:pPr>
      <w:r w:rsidRPr="368A740C">
        <w:rPr>
          <w:rFonts w:ascii="Aptos" w:eastAsia="Aptos" w:hAnsi="Aptos" w:cs="Aptos"/>
          <w:b/>
          <w:bCs/>
          <w:sz w:val="22"/>
          <w:szCs w:val="22"/>
        </w:rPr>
        <w:lastRenderedPageBreak/>
        <w:t>Principal Courses:</w:t>
      </w:r>
      <w:r w:rsidRPr="368A740C">
        <w:rPr>
          <w:rFonts w:ascii="Aptos" w:eastAsia="Aptos" w:hAnsi="Aptos" w:cs="Aptos"/>
          <w:sz w:val="22"/>
          <w:szCs w:val="22"/>
        </w:rPr>
        <w:t xml:space="preserve"> Courses that are fully built with logical structure and organization, assignments and assessments, content that meets accessibility requirements, appropriate documentation (example syllabus and course schedule), and other requirements to meet QM standards.  Principal courses are most common in Core and Required Major </w:t>
      </w:r>
      <w:proofErr w:type="gramStart"/>
      <w:r w:rsidRPr="368A740C">
        <w:rPr>
          <w:rFonts w:ascii="Aptos" w:eastAsia="Aptos" w:hAnsi="Aptos" w:cs="Aptos"/>
          <w:sz w:val="22"/>
          <w:szCs w:val="22"/>
        </w:rPr>
        <w:t>Courses, and</w:t>
      </w:r>
      <w:proofErr w:type="gramEnd"/>
      <w:r w:rsidRPr="368A740C">
        <w:rPr>
          <w:rFonts w:ascii="Aptos" w:eastAsia="Aptos" w:hAnsi="Aptos" w:cs="Aptos"/>
          <w:sz w:val="22"/>
          <w:szCs w:val="22"/>
        </w:rPr>
        <w:t xml:space="preserve"> are generally multi-teacher courses.</w:t>
      </w:r>
    </w:p>
    <w:p w14:paraId="5F9D51CB" w14:textId="196F87C9" w:rsidR="33294444" w:rsidRDefault="33294444" w:rsidP="368A740C">
      <w:pPr>
        <w:spacing w:line="257" w:lineRule="auto"/>
      </w:pPr>
      <w:r w:rsidRPr="368A740C">
        <w:rPr>
          <w:rFonts w:ascii="Aptos" w:eastAsia="Aptos" w:hAnsi="Aptos" w:cs="Aptos"/>
          <w:sz w:val="22"/>
          <w:szCs w:val="22"/>
        </w:rPr>
        <w:t xml:space="preserve"> </w:t>
      </w:r>
    </w:p>
    <w:p w14:paraId="485FF5D7" w14:textId="17E57928" w:rsidR="33294444" w:rsidRDefault="33294444" w:rsidP="368A740C">
      <w:pPr>
        <w:spacing w:line="257" w:lineRule="auto"/>
      </w:pPr>
      <w:r w:rsidRPr="368A740C">
        <w:rPr>
          <w:rFonts w:ascii="Aptos Display" w:eastAsia="Aptos Display" w:hAnsi="Aptos Display" w:cs="Aptos Display"/>
          <w:color w:val="156082" w:themeColor="accent1"/>
          <w:sz w:val="32"/>
          <w:szCs w:val="32"/>
        </w:rPr>
        <w:t>Exceptions</w:t>
      </w:r>
    </w:p>
    <w:p w14:paraId="5D72E41D" w14:textId="1F9C3AAE" w:rsidR="33294444" w:rsidRDefault="33294444" w:rsidP="368A740C">
      <w:pPr>
        <w:pStyle w:val="ListParagraph"/>
        <w:numPr>
          <w:ilvl w:val="0"/>
          <w:numId w:val="1"/>
        </w:numPr>
        <w:spacing w:after="0" w:line="257" w:lineRule="auto"/>
        <w:rPr>
          <w:rFonts w:ascii="Aptos" w:eastAsia="Aptos" w:hAnsi="Aptos" w:cs="Aptos"/>
          <w:sz w:val="22"/>
          <w:szCs w:val="22"/>
        </w:rPr>
      </w:pPr>
      <w:r w:rsidRPr="368A740C">
        <w:rPr>
          <w:rFonts w:ascii="Aptos" w:eastAsia="Aptos" w:hAnsi="Aptos" w:cs="Aptos"/>
          <w:sz w:val="22"/>
          <w:szCs w:val="22"/>
        </w:rPr>
        <w:t>The following are exceptions to the course review requirements for online and hybrid courses because of the nature of the courses:</w:t>
      </w:r>
    </w:p>
    <w:p w14:paraId="1A101A47" w14:textId="532A2AF9"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 xml:space="preserve">Courses that are administered outside of </w:t>
      </w:r>
      <w:proofErr w:type="gramStart"/>
      <w:r w:rsidRPr="368A740C">
        <w:rPr>
          <w:rFonts w:ascii="Aptos" w:eastAsia="Aptos" w:hAnsi="Aptos" w:cs="Aptos"/>
          <w:sz w:val="22"/>
          <w:szCs w:val="22"/>
        </w:rPr>
        <w:t>the Coles</w:t>
      </w:r>
      <w:proofErr w:type="gramEnd"/>
      <w:r w:rsidRPr="368A740C">
        <w:rPr>
          <w:rFonts w:ascii="Aptos" w:eastAsia="Aptos" w:hAnsi="Aptos" w:cs="Aptos"/>
          <w:sz w:val="22"/>
          <w:szCs w:val="22"/>
        </w:rPr>
        <w:t xml:space="preserve"> College even when Coles College faculty teach the course. We will </w:t>
      </w:r>
      <w:proofErr w:type="gramStart"/>
      <w:r w:rsidRPr="368A740C">
        <w:rPr>
          <w:rFonts w:ascii="Aptos" w:eastAsia="Aptos" w:hAnsi="Aptos" w:cs="Aptos"/>
          <w:sz w:val="22"/>
          <w:szCs w:val="22"/>
        </w:rPr>
        <w:t>defer</w:t>
      </w:r>
      <w:proofErr w:type="gramEnd"/>
      <w:r w:rsidRPr="368A740C">
        <w:rPr>
          <w:rFonts w:ascii="Aptos" w:eastAsia="Aptos" w:hAnsi="Aptos" w:cs="Aptos"/>
          <w:sz w:val="22"/>
          <w:szCs w:val="22"/>
        </w:rPr>
        <w:t xml:space="preserve"> to the quality requirements of those programs. Examples include: </w:t>
      </w:r>
      <w:proofErr w:type="spellStart"/>
      <w:r w:rsidRPr="368A740C">
        <w:rPr>
          <w:rFonts w:ascii="Aptos" w:eastAsia="Aptos" w:hAnsi="Aptos" w:cs="Aptos"/>
          <w:sz w:val="22"/>
          <w:szCs w:val="22"/>
        </w:rPr>
        <w:t>WebMBA</w:t>
      </w:r>
      <w:proofErr w:type="spellEnd"/>
      <w:r w:rsidRPr="368A740C">
        <w:rPr>
          <w:rFonts w:ascii="Aptos" w:eastAsia="Aptos" w:hAnsi="Aptos" w:cs="Aptos"/>
          <w:sz w:val="22"/>
          <w:szCs w:val="22"/>
        </w:rPr>
        <w:t xml:space="preserve"> (WMBA prefix) and Fintech Academy courses (FTA/</w:t>
      </w:r>
      <w:proofErr w:type="gramStart"/>
      <w:r w:rsidRPr="368A740C">
        <w:rPr>
          <w:rFonts w:ascii="Aptos" w:eastAsia="Aptos" w:hAnsi="Aptos" w:cs="Aptos"/>
          <w:sz w:val="22"/>
          <w:szCs w:val="22"/>
        </w:rPr>
        <w:t>FIS</w:t>
      </w:r>
      <w:proofErr w:type="gramEnd"/>
      <w:r w:rsidRPr="368A740C">
        <w:rPr>
          <w:rFonts w:ascii="Aptos" w:eastAsia="Aptos" w:hAnsi="Aptos" w:cs="Aptos"/>
          <w:sz w:val="22"/>
          <w:szCs w:val="22"/>
        </w:rPr>
        <w:t xml:space="preserve"> prefix)</w:t>
      </w:r>
    </w:p>
    <w:p w14:paraId="21A6B22E" w14:textId="1F3A57F3" w:rsidR="33294444" w:rsidRDefault="33294444" w:rsidP="368A740C">
      <w:pPr>
        <w:pStyle w:val="ListParagraph"/>
        <w:numPr>
          <w:ilvl w:val="0"/>
          <w:numId w:val="1"/>
        </w:numPr>
        <w:spacing w:after="0" w:line="257" w:lineRule="auto"/>
        <w:rPr>
          <w:rFonts w:ascii="Aptos" w:eastAsia="Aptos" w:hAnsi="Aptos" w:cs="Aptos"/>
          <w:sz w:val="22"/>
          <w:szCs w:val="22"/>
        </w:rPr>
      </w:pPr>
      <w:r w:rsidRPr="368A740C">
        <w:rPr>
          <w:rFonts w:ascii="Aptos" w:eastAsia="Aptos" w:hAnsi="Aptos" w:cs="Aptos"/>
          <w:sz w:val="22"/>
          <w:szCs w:val="22"/>
        </w:rPr>
        <w:t>The following courses are exceptions to the course review requirements for online and hybrid courses because of the nature of the courses in each of the business disciplines where applicable (prefixes ACCT, BLAW, CSCH, ECON, ENTR, FIN, FIS, HGMT, IS, ISA, MGT, MKTG)</w:t>
      </w:r>
    </w:p>
    <w:p w14:paraId="2D061CE6" w14:textId="0B6D2728"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Directed Study Courses (4400 courses)</w:t>
      </w:r>
    </w:p>
    <w:p w14:paraId="239A6F87" w14:textId="04BD0A28"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Special Topics Courses (4490 courses)</w:t>
      </w:r>
    </w:p>
    <w:p w14:paraId="65DDA02B" w14:textId="4F779B33"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Thesis Courses (7990 courses)</w:t>
      </w:r>
    </w:p>
    <w:p w14:paraId="1A89CC3C" w14:textId="75971F5B"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Dissertation Courses (9900, 9901, 9902, 9903, 9904 courses)</w:t>
      </w:r>
    </w:p>
    <w:p w14:paraId="6E867F06" w14:textId="2F44559F"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Internship/Co-op Courses (3396, 3397, 3398 courses)</w:t>
      </w:r>
    </w:p>
    <w:p w14:paraId="2883E7AD" w14:textId="70539551" w:rsidR="33294444" w:rsidRDefault="33294444" w:rsidP="368A740C">
      <w:pPr>
        <w:pStyle w:val="ListParagraph"/>
        <w:numPr>
          <w:ilvl w:val="1"/>
          <w:numId w:val="1"/>
        </w:numPr>
        <w:spacing w:after="0" w:line="257" w:lineRule="auto"/>
        <w:rPr>
          <w:rFonts w:ascii="Aptos" w:eastAsia="Aptos" w:hAnsi="Aptos" w:cs="Aptos"/>
          <w:sz w:val="22"/>
          <w:szCs w:val="22"/>
        </w:rPr>
      </w:pPr>
      <w:r w:rsidRPr="368A740C">
        <w:rPr>
          <w:rFonts w:ascii="Aptos" w:eastAsia="Aptos" w:hAnsi="Aptos" w:cs="Aptos"/>
          <w:sz w:val="22"/>
          <w:szCs w:val="22"/>
        </w:rPr>
        <w:t>Project Lab, Capstone Project, and Competition Courses (</w:t>
      </w:r>
      <w:proofErr w:type="spellStart"/>
      <w:r w:rsidRPr="368A740C">
        <w:rPr>
          <w:rFonts w:ascii="Aptos" w:eastAsia="Aptos" w:hAnsi="Aptos" w:cs="Aptos"/>
          <w:sz w:val="22"/>
          <w:szCs w:val="22"/>
        </w:rPr>
        <w:t>ie</w:t>
      </w:r>
      <w:proofErr w:type="spellEnd"/>
      <w:r w:rsidRPr="368A740C">
        <w:rPr>
          <w:rFonts w:ascii="Aptos" w:eastAsia="Aptos" w:hAnsi="Aptos" w:cs="Aptos"/>
          <w:sz w:val="22"/>
          <w:szCs w:val="22"/>
        </w:rPr>
        <w:t xml:space="preserve">. 4000, 4590, </w:t>
      </w:r>
      <w:proofErr w:type="gramStart"/>
      <w:r w:rsidRPr="368A740C">
        <w:rPr>
          <w:rFonts w:ascii="Aptos" w:eastAsia="Aptos" w:hAnsi="Aptos" w:cs="Aptos"/>
          <w:sz w:val="22"/>
          <w:szCs w:val="22"/>
        </w:rPr>
        <w:t>4880,  4705</w:t>
      </w:r>
      <w:proofErr w:type="gramEnd"/>
      <w:r w:rsidRPr="368A740C">
        <w:rPr>
          <w:rFonts w:ascii="Aptos" w:eastAsia="Aptos" w:hAnsi="Aptos" w:cs="Aptos"/>
          <w:sz w:val="22"/>
          <w:szCs w:val="22"/>
        </w:rPr>
        <w:t>)</w:t>
      </w:r>
    </w:p>
    <w:p w14:paraId="339237A8" w14:textId="5635E6B3" w:rsidR="33294444" w:rsidRDefault="33294444" w:rsidP="368A740C">
      <w:pPr>
        <w:spacing w:line="257" w:lineRule="auto"/>
      </w:pPr>
      <w:r w:rsidRPr="368A740C">
        <w:rPr>
          <w:rFonts w:ascii="Aptos" w:eastAsia="Aptos" w:hAnsi="Aptos" w:cs="Aptos"/>
          <w:sz w:val="22"/>
          <w:szCs w:val="22"/>
        </w:rPr>
        <w:t xml:space="preserve"> </w:t>
      </w:r>
    </w:p>
    <w:p w14:paraId="41B602B1" w14:textId="5AC6FD26" w:rsidR="33294444" w:rsidRDefault="33294444" w:rsidP="368A740C">
      <w:pPr>
        <w:spacing w:line="257" w:lineRule="auto"/>
      </w:pPr>
      <w:r w:rsidRPr="368A740C">
        <w:rPr>
          <w:rFonts w:ascii="Aptos" w:eastAsia="Aptos" w:hAnsi="Aptos" w:cs="Aptos"/>
          <w:sz w:val="22"/>
          <w:szCs w:val="22"/>
        </w:rPr>
        <w:t xml:space="preserve"> </w:t>
      </w:r>
    </w:p>
    <w:p w14:paraId="06AC1CCD" w14:textId="523B80A4" w:rsidR="33294444" w:rsidRDefault="33294444" w:rsidP="368A740C">
      <w:pPr>
        <w:spacing w:line="257" w:lineRule="auto"/>
      </w:pPr>
      <w:r w:rsidRPr="368A740C">
        <w:rPr>
          <w:rFonts w:ascii="Aptos" w:eastAsia="Aptos" w:hAnsi="Aptos" w:cs="Aptos"/>
          <w:sz w:val="22"/>
          <w:szCs w:val="22"/>
        </w:rPr>
        <w:t xml:space="preserve"> </w:t>
      </w:r>
    </w:p>
    <w:p w14:paraId="02B637E3" w14:textId="050D5B01" w:rsidR="33294444" w:rsidRDefault="33294444" w:rsidP="368A740C">
      <w:pPr>
        <w:spacing w:line="257" w:lineRule="auto"/>
      </w:pPr>
      <w:r w:rsidRPr="368A740C">
        <w:rPr>
          <w:rFonts w:ascii="Aptos" w:eastAsia="Aptos" w:hAnsi="Aptos" w:cs="Aptos"/>
          <w:sz w:val="22"/>
          <w:szCs w:val="22"/>
        </w:rPr>
        <w:t xml:space="preserve"> </w:t>
      </w:r>
    </w:p>
    <w:p w14:paraId="218A24C6" w14:textId="17A5D2F3" w:rsidR="33294444" w:rsidRDefault="33294444" w:rsidP="368A740C">
      <w:pPr>
        <w:spacing w:line="257" w:lineRule="auto"/>
      </w:pPr>
      <w:r w:rsidRPr="368A740C">
        <w:rPr>
          <w:rFonts w:ascii="Aptos" w:eastAsia="Aptos" w:hAnsi="Aptos" w:cs="Aptos"/>
          <w:sz w:val="22"/>
          <w:szCs w:val="22"/>
        </w:rPr>
        <w:t xml:space="preserve"> </w:t>
      </w:r>
    </w:p>
    <w:p w14:paraId="27F99FAF" w14:textId="07B6A6BA" w:rsidR="33294444" w:rsidRDefault="33294444" w:rsidP="368A740C">
      <w:pPr>
        <w:spacing w:line="257" w:lineRule="auto"/>
      </w:pPr>
      <w:r w:rsidRPr="368A740C">
        <w:rPr>
          <w:rFonts w:ascii="Aptos" w:eastAsia="Aptos" w:hAnsi="Aptos" w:cs="Aptos"/>
          <w:sz w:val="22"/>
          <w:szCs w:val="22"/>
        </w:rPr>
        <w:t xml:space="preserve"> </w:t>
      </w:r>
    </w:p>
    <w:p w14:paraId="4D748ADD" w14:textId="38187992" w:rsidR="368A740C" w:rsidRDefault="368A740C" w:rsidP="368A740C">
      <w:pPr>
        <w:spacing w:line="257" w:lineRule="auto"/>
        <w:rPr>
          <w:rFonts w:ascii="Aptos" w:eastAsia="Aptos" w:hAnsi="Aptos" w:cs="Aptos"/>
          <w:sz w:val="22"/>
          <w:szCs w:val="22"/>
        </w:rPr>
      </w:pPr>
    </w:p>
    <w:p w14:paraId="7D817232" w14:textId="1B2CCC43" w:rsidR="368A740C" w:rsidRDefault="368A740C" w:rsidP="368A740C"/>
    <w:sectPr w:rsidR="368A74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6929" w14:textId="77777777" w:rsidR="00C05FA8" w:rsidRDefault="00C05FA8">
      <w:pPr>
        <w:spacing w:after="0" w:line="240" w:lineRule="auto"/>
      </w:pPr>
      <w:r>
        <w:separator/>
      </w:r>
    </w:p>
  </w:endnote>
  <w:endnote w:type="continuationSeparator" w:id="0">
    <w:p w14:paraId="122AA82C" w14:textId="77777777" w:rsidR="00C05FA8" w:rsidRDefault="00C0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8A740C" w14:paraId="1E8B3F9E" w14:textId="77777777" w:rsidTr="368A740C">
      <w:trPr>
        <w:trHeight w:val="300"/>
      </w:trPr>
      <w:tc>
        <w:tcPr>
          <w:tcW w:w="3120" w:type="dxa"/>
        </w:tcPr>
        <w:p w14:paraId="614A937B" w14:textId="2FB250A1" w:rsidR="368A740C" w:rsidRDefault="368A740C" w:rsidP="368A740C">
          <w:pPr>
            <w:pStyle w:val="Header"/>
            <w:ind w:left="-115"/>
          </w:pPr>
        </w:p>
      </w:tc>
      <w:tc>
        <w:tcPr>
          <w:tcW w:w="3120" w:type="dxa"/>
        </w:tcPr>
        <w:p w14:paraId="2F2DBADB" w14:textId="048205C6" w:rsidR="368A740C" w:rsidRDefault="368A740C" w:rsidP="368A740C">
          <w:pPr>
            <w:pStyle w:val="Header"/>
            <w:jc w:val="center"/>
          </w:pPr>
          <w:r>
            <w:fldChar w:fldCharType="begin"/>
          </w:r>
          <w:r>
            <w:instrText>PAGE</w:instrText>
          </w:r>
          <w:r>
            <w:fldChar w:fldCharType="separate"/>
          </w:r>
          <w:r w:rsidR="00C05FA8">
            <w:rPr>
              <w:noProof/>
            </w:rPr>
            <w:t>1</w:t>
          </w:r>
          <w:r>
            <w:fldChar w:fldCharType="end"/>
          </w:r>
        </w:p>
      </w:tc>
      <w:tc>
        <w:tcPr>
          <w:tcW w:w="3120" w:type="dxa"/>
        </w:tcPr>
        <w:p w14:paraId="635F00BA" w14:textId="41FDD5F0" w:rsidR="368A740C" w:rsidRDefault="368A740C" w:rsidP="368A740C">
          <w:pPr>
            <w:pStyle w:val="Header"/>
            <w:ind w:right="-115"/>
            <w:jc w:val="right"/>
          </w:pPr>
        </w:p>
      </w:tc>
    </w:tr>
  </w:tbl>
  <w:p w14:paraId="387A5FA8" w14:textId="2691D669" w:rsidR="368A740C" w:rsidRDefault="368A740C" w:rsidP="368A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2D5B8" w14:textId="77777777" w:rsidR="00C05FA8" w:rsidRDefault="00C05FA8">
      <w:pPr>
        <w:spacing w:after="0" w:line="240" w:lineRule="auto"/>
      </w:pPr>
      <w:r>
        <w:separator/>
      </w:r>
    </w:p>
  </w:footnote>
  <w:footnote w:type="continuationSeparator" w:id="0">
    <w:p w14:paraId="4AEDA2DE" w14:textId="77777777" w:rsidR="00C05FA8" w:rsidRDefault="00C0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8A740C" w14:paraId="7D1A6CA9" w14:textId="77777777" w:rsidTr="368A740C">
      <w:trPr>
        <w:trHeight w:val="300"/>
      </w:trPr>
      <w:tc>
        <w:tcPr>
          <w:tcW w:w="3120" w:type="dxa"/>
        </w:tcPr>
        <w:p w14:paraId="3FC96EE8" w14:textId="7B40D424" w:rsidR="368A740C" w:rsidRDefault="368A740C" w:rsidP="368A740C">
          <w:pPr>
            <w:pStyle w:val="Header"/>
            <w:ind w:left="-115"/>
            <w:rPr>
              <w:i/>
              <w:iCs/>
            </w:rPr>
          </w:pPr>
          <w:r w:rsidRPr="368A740C">
            <w:rPr>
              <w:i/>
              <w:iCs/>
            </w:rPr>
            <w:t>Approved 1/28/2025 by Dean, DLAC, and Coles Online BBA Committee</w:t>
          </w:r>
        </w:p>
        <w:p w14:paraId="264BC75E" w14:textId="568EC412" w:rsidR="368A740C" w:rsidRDefault="368A740C" w:rsidP="368A740C">
          <w:pPr>
            <w:pStyle w:val="Header"/>
            <w:ind w:left="-115"/>
          </w:pPr>
        </w:p>
      </w:tc>
      <w:tc>
        <w:tcPr>
          <w:tcW w:w="3120" w:type="dxa"/>
        </w:tcPr>
        <w:p w14:paraId="42ADA740" w14:textId="3979014D" w:rsidR="368A740C" w:rsidRDefault="368A740C" w:rsidP="368A740C">
          <w:pPr>
            <w:pStyle w:val="Header"/>
            <w:jc w:val="center"/>
          </w:pPr>
        </w:p>
      </w:tc>
      <w:tc>
        <w:tcPr>
          <w:tcW w:w="3120" w:type="dxa"/>
        </w:tcPr>
        <w:p w14:paraId="7447EDC0" w14:textId="3A0D76C7" w:rsidR="368A740C" w:rsidRDefault="368A740C" w:rsidP="368A740C">
          <w:pPr>
            <w:pStyle w:val="Header"/>
            <w:ind w:right="-115"/>
            <w:jc w:val="right"/>
          </w:pPr>
        </w:p>
      </w:tc>
    </w:tr>
  </w:tbl>
  <w:p w14:paraId="3CDBA32B" w14:textId="1398C379" w:rsidR="368A740C" w:rsidRDefault="368A740C" w:rsidP="368A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9B77"/>
    <w:multiLevelType w:val="hybridMultilevel"/>
    <w:tmpl w:val="FFFFFFFF"/>
    <w:lvl w:ilvl="0" w:tplc="2188E71C">
      <w:start w:val="1"/>
      <w:numFmt w:val="decimal"/>
      <w:lvlText w:val="%1."/>
      <w:lvlJc w:val="left"/>
      <w:pPr>
        <w:ind w:left="720" w:hanging="360"/>
      </w:pPr>
    </w:lvl>
    <w:lvl w:ilvl="1" w:tplc="ADA2C988">
      <w:start w:val="1"/>
      <w:numFmt w:val="lowerLetter"/>
      <w:lvlText w:val="%2."/>
      <w:lvlJc w:val="left"/>
      <w:pPr>
        <w:ind w:left="1440" w:hanging="360"/>
      </w:pPr>
    </w:lvl>
    <w:lvl w:ilvl="2" w:tplc="F4D2D8C0">
      <w:start w:val="1"/>
      <w:numFmt w:val="lowerRoman"/>
      <w:lvlText w:val="%3."/>
      <w:lvlJc w:val="right"/>
      <w:pPr>
        <w:ind w:left="2160" w:hanging="180"/>
      </w:pPr>
    </w:lvl>
    <w:lvl w:ilvl="3" w:tplc="C57E1124">
      <w:start w:val="1"/>
      <w:numFmt w:val="decimal"/>
      <w:lvlText w:val="%4."/>
      <w:lvlJc w:val="left"/>
      <w:pPr>
        <w:ind w:left="2880" w:hanging="360"/>
      </w:pPr>
    </w:lvl>
    <w:lvl w:ilvl="4" w:tplc="E44CC1D8">
      <w:start w:val="1"/>
      <w:numFmt w:val="lowerLetter"/>
      <w:lvlText w:val="%5."/>
      <w:lvlJc w:val="left"/>
      <w:pPr>
        <w:ind w:left="3600" w:hanging="360"/>
      </w:pPr>
    </w:lvl>
    <w:lvl w:ilvl="5" w:tplc="36E8B4C6">
      <w:start w:val="1"/>
      <w:numFmt w:val="lowerRoman"/>
      <w:lvlText w:val="%6."/>
      <w:lvlJc w:val="right"/>
      <w:pPr>
        <w:ind w:left="4320" w:hanging="180"/>
      </w:pPr>
    </w:lvl>
    <w:lvl w:ilvl="6" w:tplc="8C0056E6">
      <w:start w:val="1"/>
      <w:numFmt w:val="decimal"/>
      <w:lvlText w:val="%7."/>
      <w:lvlJc w:val="left"/>
      <w:pPr>
        <w:ind w:left="5040" w:hanging="360"/>
      </w:pPr>
    </w:lvl>
    <w:lvl w:ilvl="7" w:tplc="4F783B36">
      <w:start w:val="1"/>
      <w:numFmt w:val="lowerLetter"/>
      <w:lvlText w:val="%8."/>
      <w:lvlJc w:val="left"/>
      <w:pPr>
        <w:ind w:left="5760" w:hanging="360"/>
      </w:pPr>
    </w:lvl>
    <w:lvl w:ilvl="8" w:tplc="D79AAEC2">
      <w:start w:val="1"/>
      <w:numFmt w:val="lowerRoman"/>
      <w:lvlText w:val="%9."/>
      <w:lvlJc w:val="right"/>
      <w:pPr>
        <w:ind w:left="6480" w:hanging="180"/>
      </w:pPr>
    </w:lvl>
  </w:abstractNum>
  <w:abstractNum w:abstractNumId="1" w15:restartNumberingAfterBreak="0">
    <w:nsid w:val="0F238BFE"/>
    <w:multiLevelType w:val="hybridMultilevel"/>
    <w:tmpl w:val="9DA8E402"/>
    <w:lvl w:ilvl="0" w:tplc="E05823D4">
      <w:start w:val="1"/>
      <w:numFmt w:val="decimal"/>
      <w:lvlText w:val="%1."/>
      <w:lvlJc w:val="left"/>
      <w:pPr>
        <w:ind w:left="720" w:hanging="360"/>
      </w:pPr>
    </w:lvl>
    <w:lvl w:ilvl="1" w:tplc="017AE78C">
      <w:start w:val="1"/>
      <w:numFmt w:val="lowerLetter"/>
      <w:lvlText w:val="%2."/>
      <w:lvlJc w:val="left"/>
      <w:pPr>
        <w:ind w:left="1440" w:hanging="360"/>
      </w:pPr>
    </w:lvl>
    <w:lvl w:ilvl="2" w:tplc="7674BFB0">
      <w:start w:val="1"/>
      <w:numFmt w:val="lowerRoman"/>
      <w:lvlText w:val="%3."/>
      <w:lvlJc w:val="right"/>
      <w:pPr>
        <w:ind w:left="2160" w:hanging="180"/>
      </w:pPr>
    </w:lvl>
    <w:lvl w:ilvl="3" w:tplc="49C22ACA">
      <w:start w:val="1"/>
      <w:numFmt w:val="decimal"/>
      <w:lvlText w:val="%4."/>
      <w:lvlJc w:val="left"/>
      <w:pPr>
        <w:ind w:left="2880" w:hanging="360"/>
      </w:pPr>
    </w:lvl>
    <w:lvl w:ilvl="4" w:tplc="EFE85D7C">
      <w:start w:val="1"/>
      <w:numFmt w:val="lowerLetter"/>
      <w:lvlText w:val="%5."/>
      <w:lvlJc w:val="left"/>
      <w:pPr>
        <w:ind w:left="3600" w:hanging="360"/>
      </w:pPr>
    </w:lvl>
    <w:lvl w:ilvl="5" w:tplc="C7BAD160">
      <w:start w:val="1"/>
      <w:numFmt w:val="lowerRoman"/>
      <w:lvlText w:val="%6."/>
      <w:lvlJc w:val="right"/>
      <w:pPr>
        <w:ind w:left="4320" w:hanging="180"/>
      </w:pPr>
    </w:lvl>
    <w:lvl w:ilvl="6" w:tplc="FD5EC2AE">
      <w:start w:val="1"/>
      <w:numFmt w:val="decimal"/>
      <w:lvlText w:val="%7."/>
      <w:lvlJc w:val="left"/>
      <w:pPr>
        <w:ind w:left="5040" w:hanging="360"/>
      </w:pPr>
    </w:lvl>
    <w:lvl w:ilvl="7" w:tplc="11A0AC76">
      <w:start w:val="1"/>
      <w:numFmt w:val="lowerLetter"/>
      <w:lvlText w:val="%8."/>
      <w:lvlJc w:val="left"/>
      <w:pPr>
        <w:ind w:left="5760" w:hanging="360"/>
      </w:pPr>
    </w:lvl>
    <w:lvl w:ilvl="8" w:tplc="D074A988">
      <w:start w:val="1"/>
      <w:numFmt w:val="lowerRoman"/>
      <w:lvlText w:val="%9."/>
      <w:lvlJc w:val="right"/>
      <w:pPr>
        <w:ind w:left="6480" w:hanging="180"/>
      </w:pPr>
    </w:lvl>
  </w:abstractNum>
  <w:abstractNum w:abstractNumId="2" w15:restartNumberingAfterBreak="0">
    <w:nsid w:val="19680806"/>
    <w:multiLevelType w:val="hybridMultilevel"/>
    <w:tmpl w:val="F34C4350"/>
    <w:lvl w:ilvl="0" w:tplc="D982FC90">
      <w:start w:val="1"/>
      <w:numFmt w:val="decimal"/>
      <w:lvlText w:val="%1."/>
      <w:lvlJc w:val="left"/>
      <w:pPr>
        <w:ind w:left="720" w:hanging="360"/>
      </w:pPr>
    </w:lvl>
    <w:lvl w:ilvl="1" w:tplc="DC400730">
      <w:start w:val="1"/>
      <w:numFmt w:val="lowerLetter"/>
      <w:lvlText w:val="%2."/>
      <w:lvlJc w:val="left"/>
      <w:pPr>
        <w:ind w:left="1440" w:hanging="360"/>
      </w:pPr>
    </w:lvl>
    <w:lvl w:ilvl="2" w:tplc="0C580A48">
      <w:start w:val="1"/>
      <w:numFmt w:val="lowerRoman"/>
      <w:lvlText w:val="%3."/>
      <w:lvlJc w:val="right"/>
      <w:pPr>
        <w:ind w:left="2160" w:hanging="180"/>
      </w:pPr>
    </w:lvl>
    <w:lvl w:ilvl="3" w:tplc="CA98CEFE">
      <w:start w:val="1"/>
      <w:numFmt w:val="decimal"/>
      <w:lvlText w:val="%4."/>
      <w:lvlJc w:val="left"/>
      <w:pPr>
        <w:ind w:left="2880" w:hanging="360"/>
      </w:pPr>
    </w:lvl>
    <w:lvl w:ilvl="4" w:tplc="6BEA8B7C">
      <w:start w:val="1"/>
      <w:numFmt w:val="lowerLetter"/>
      <w:lvlText w:val="%5."/>
      <w:lvlJc w:val="left"/>
      <w:pPr>
        <w:ind w:left="3600" w:hanging="360"/>
      </w:pPr>
    </w:lvl>
    <w:lvl w:ilvl="5" w:tplc="94DE8EAA">
      <w:start w:val="1"/>
      <w:numFmt w:val="lowerRoman"/>
      <w:lvlText w:val="%6."/>
      <w:lvlJc w:val="right"/>
      <w:pPr>
        <w:ind w:left="4320" w:hanging="180"/>
      </w:pPr>
    </w:lvl>
    <w:lvl w:ilvl="6" w:tplc="9DC4DBFE">
      <w:start w:val="1"/>
      <w:numFmt w:val="decimal"/>
      <w:lvlText w:val="%7."/>
      <w:lvlJc w:val="left"/>
      <w:pPr>
        <w:ind w:left="5040" w:hanging="360"/>
      </w:pPr>
    </w:lvl>
    <w:lvl w:ilvl="7" w:tplc="61709252">
      <w:start w:val="1"/>
      <w:numFmt w:val="lowerLetter"/>
      <w:lvlText w:val="%8."/>
      <w:lvlJc w:val="left"/>
      <w:pPr>
        <w:ind w:left="5760" w:hanging="360"/>
      </w:pPr>
    </w:lvl>
    <w:lvl w:ilvl="8" w:tplc="EB826052">
      <w:start w:val="1"/>
      <w:numFmt w:val="lowerRoman"/>
      <w:lvlText w:val="%9."/>
      <w:lvlJc w:val="right"/>
      <w:pPr>
        <w:ind w:left="6480" w:hanging="180"/>
      </w:pPr>
    </w:lvl>
  </w:abstractNum>
  <w:abstractNum w:abstractNumId="3" w15:restartNumberingAfterBreak="0">
    <w:nsid w:val="24471D47"/>
    <w:multiLevelType w:val="hybridMultilevel"/>
    <w:tmpl w:val="FFFFFFFF"/>
    <w:lvl w:ilvl="0" w:tplc="2D84A1D8">
      <w:start w:val="1"/>
      <w:numFmt w:val="decimal"/>
      <w:lvlText w:val="%1."/>
      <w:lvlJc w:val="left"/>
      <w:pPr>
        <w:ind w:left="720" w:hanging="360"/>
      </w:pPr>
    </w:lvl>
    <w:lvl w:ilvl="1" w:tplc="5E3EF7EE">
      <w:start w:val="1"/>
      <w:numFmt w:val="lowerLetter"/>
      <w:lvlText w:val="%2."/>
      <w:lvlJc w:val="left"/>
      <w:pPr>
        <w:ind w:left="1440" w:hanging="360"/>
      </w:pPr>
    </w:lvl>
    <w:lvl w:ilvl="2" w:tplc="F1281840">
      <w:start w:val="1"/>
      <w:numFmt w:val="lowerRoman"/>
      <w:lvlText w:val="%3."/>
      <w:lvlJc w:val="right"/>
      <w:pPr>
        <w:ind w:left="2160" w:hanging="180"/>
      </w:pPr>
    </w:lvl>
    <w:lvl w:ilvl="3" w:tplc="B7FA6A38">
      <w:start w:val="1"/>
      <w:numFmt w:val="decimal"/>
      <w:lvlText w:val="%4."/>
      <w:lvlJc w:val="left"/>
      <w:pPr>
        <w:ind w:left="2880" w:hanging="360"/>
      </w:pPr>
    </w:lvl>
    <w:lvl w:ilvl="4" w:tplc="4FFAC24A">
      <w:start w:val="1"/>
      <w:numFmt w:val="lowerLetter"/>
      <w:lvlText w:val="%5."/>
      <w:lvlJc w:val="left"/>
      <w:pPr>
        <w:ind w:left="3600" w:hanging="360"/>
      </w:pPr>
    </w:lvl>
    <w:lvl w:ilvl="5" w:tplc="38E625BE">
      <w:start w:val="1"/>
      <w:numFmt w:val="lowerRoman"/>
      <w:lvlText w:val="%6."/>
      <w:lvlJc w:val="right"/>
      <w:pPr>
        <w:ind w:left="4320" w:hanging="180"/>
      </w:pPr>
    </w:lvl>
    <w:lvl w:ilvl="6" w:tplc="523E9352">
      <w:start w:val="1"/>
      <w:numFmt w:val="decimal"/>
      <w:lvlText w:val="%7."/>
      <w:lvlJc w:val="left"/>
      <w:pPr>
        <w:ind w:left="5040" w:hanging="360"/>
      </w:pPr>
    </w:lvl>
    <w:lvl w:ilvl="7" w:tplc="311EA31C">
      <w:start w:val="1"/>
      <w:numFmt w:val="lowerLetter"/>
      <w:lvlText w:val="%8."/>
      <w:lvlJc w:val="left"/>
      <w:pPr>
        <w:ind w:left="5760" w:hanging="360"/>
      </w:pPr>
    </w:lvl>
    <w:lvl w:ilvl="8" w:tplc="FA4A8C16">
      <w:start w:val="1"/>
      <w:numFmt w:val="lowerRoman"/>
      <w:lvlText w:val="%9."/>
      <w:lvlJc w:val="right"/>
      <w:pPr>
        <w:ind w:left="6480" w:hanging="180"/>
      </w:pPr>
    </w:lvl>
  </w:abstractNum>
  <w:abstractNum w:abstractNumId="4" w15:restartNumberingAfterBreak="0">
    <w:nsid w:val="26270924"/>
    <w:multiLevelType w:val="hybridMultilevel"/>
    <w:tmpl w:val="5C8024F0"/>
    <w:lvl w:ilvl="0" w:tplc="9282F808">
      <w:start w:val="1"/>
      <w:numFmt w:val="decimal"/>
      <w:lvlText w:val="%1."/>
      <w:lvlJc w:val="left"/>
      <w:pPr>
        <w:ind w:left="720" w:hanging="360"/>
      </w:pPr>
    </w:lvl>
    <w:lvl w:ilvl="1" w:tplc="D18C9FCA">
      <w:start w:val="1"/>
      <w:numFmt w:val="lowerLetter"/>
      <w:lvlText w:val="%2."/>
      <w:lvlJc w:val="left"/>
      <w:pPr>
        <w:ind w:left="1440" w:hanging="360"/>
      </w:pPr>
    </w:lvl>
    <w:lvl w:ilvl="2" w:tplc="AA68E1E0">
      <w:start w:val="1"/>
      <w:numFmt w:val="lowerRoman"/>
      <w:lvlText w:val="%3."/>
      <w:lvlJc w:val="right"/>
      <w:pPr>
        <w:ind w:left="2160" w:hanging="180"/>
      </w:pPr>
    </w:lvl>
    <w:lvl w:ilvl="3" w:tplc="CD48C9C2">
      <w:start w:val="1"/>
      <w:numFmt w:val="decimal"/>
      <w:lvlText w:val="%4."/>
      <w:lvlJc w:val="left"/>
      <w:pPr>
        <w:ind w:left="2880" w:hanging="360"/>
      </w:pPr>
    </w:lvl>
    <w:lvl w:ilvl="4" w:tplc="A40017D0">
      <w:start w:val="1"/>
      <w:numFmt w:val="lowerLetter"/>
      <w:lvlText w:val="%5."/>
      <w:lvlJc w:val="left"/>
      <w:pPr>
        <w:ind w:left="3600" w:hanging="360"/>
      </w:pPr>
    </w:lvl>
    <w:lvl w:ilvl="5" w:tplc="E5487BF4">
      <w:start w:val="1"/>
      <w:numFmt w:val="lowerRoman"/>
      <w:lvlText w:val="%6."/>
      <w:lvlJc w:val="right"/>
      <w:pPr>
        <w:ind w:left="4320" w:hanging="180"/>
      </w:pPr>
    </w:lvl>
    <w:lvl w:ilvl="6" w:tplc="B78C16B8">
      <w:start w:val="1"/>
      <w:numFmt w:val="decimal"/>
      <w:lvlText w:val="%7."/>
      <w:lvlJc w:val="left"/>
      <w:pPr>
        <w:ind w:left="5040" w:hanging="360"/>
      </w:pPr>
    </w:lvl>
    <w:lvl w:ilvl="7" w:tplc="D2A80CE6">
      <w:start w:val="1"/>
      <w:numFmt w:val="lowerLetter"/>
      <w:lvlText w:val="%8."/>
      <w:lvlJc w:val="left"/>
      <w:pPr>
        <w:ind w:left="5760" w:hanging="360"/>
      </w:pPr>
    </w:lvl>
    <w:lvl w:ilvl="8" w:tplc="51E2D68A">
      <w:start w:val="1"/>
      <w:numFmt w:val="lowerRoman"/>
      <w:lvlText w:val="%9."/>
      <w:lvlJc w:val="right"/>
      <w:pPr>
        <w:ind w:left="6480" w:hanging="180"/>
      </w:pPr>
    </w:lvl>
  </w:abstractNum>
  <w:abstractNum w:abstractNumId="5" w15:restartNumberingAfterBreak="0">
    <w:nsid w:val="2693BC0E"/>
    <w:multiLevelType w:val="hybridMultilevel"/>
    <w:tmpl w:val="63F2A67A"/>
    <w:lvl w:ilvl="0" w:tplc="4A74CA28">
      <w:start w:val="1"/>
      <w:numFmt w:val="decimal"/>
      <w:lvlText w:val="%1."/>
      <w:lvlJc w:val="left"/>
      <w:pPr>
        <w:ind w:left="720" w:hanging="360"/>
      </w:pPr>
    </w:lvl>
    <w:lvl w:ilvl="1" w:tplc="DE40FD18">
      <w:start w:val="1"/>
      <w:numFmt w:val="lowerLetter"/>
      <w:lvlText w:val="%2."/>
      <w:lvlJc w:val="left"/>
      <w:pPr>
        <w:ind w:left="1440" w:hanging="360"/>
      </w:pPr>
    </w:lvl>
    <w:lvl w:ilvl="2" w:tplc="4CA84B32">
      <w:start w:val="1"/>
      <w:numFmt w:val="lowerRoman"/>
      <w:lvlText w:val="%3."/>
      <w:lvlJc w:val="right"/>
      <w:pPr>
        <w:ind w:left="2160" w:hanging="180"/>
      </w:pPr>
    </w:lvl>
    <w:lvl w:ilvl="3" w:tplc="507E72B0">
      <w:start w:val="1"/>
      <w:numFmt w:val="decimal"/>
      <w:lvlText w:val="%4."/>
      <w:lvlJc w:val="left"/>
      <w:pPr>
        <w:ind w:left="2880" w:hanging="360"/>
      </w:pPr>
    </w:lvl>
    <w:lvl w:ilvl="4" w:tplc="4CF60F76">
      <w:start w:val="1"/>
      <w:numFmt w:val="lowerLetter"/>
      <w:lvlText w:val="%5."/>
      <w:lvlJc w:val="left"/>
      <w:pPr>
        <w:ind w:left="3600" w:hanging="360"/>
      </w:pPr>
    </w:lvl>
    <w:lvl w:ilvl="5" w:tplc="78D86B62">
      <w:start w:val="1"/>
      <w:numFmt w:val="lowerRoman"/>
      <w:lvlText w:val="%6."/>
      <w:lvlJc w:val="right"/>
      <w:pPr>
        <w:ind w:left="4320" w:hanging="180"/>
      </w:pPr>
    </w:lvl>
    <w:lvl w:ilvl="6" w:tplc="180E3F9C">
      <w:start w:val="1"/>
      <w:numFmt w:val="decimal"/>
      <w:lvlText w:val="%7."/>
      <w:lvlJc w:val="left"/>
      <w:pPr>
        <w:ind w:left="5040" w:hanging="360"/>
      </w:pPr>
    </w:lvl>
    <w:lvl w:ilvl="7" w:tplc="92AC3990">
      <w:start w:val="1"/>
      <w:numFmt w:val="lowerLetter"/>
      <w:lvlText w:val="%8."/>
      <w:lvlJc w:val="left"/>
      <w:pPr>
        <w:ind w:left="5760" w:hanging="360"/>
      </w:pPr>
    </w:lvl>
    <w:lvl w:ilvl="8" w:tplc="D3561528">
      <w:start w:val="1"/>
      <w:numFmt w:val="lowerRoman"/>
      <w:lvlText w:val="%9."/>
      <w:lvlJc w:val="right"/>
      <w:pPr>
        <w:ind w:left="6480" w:hanging="180"/>
      </w:pPr>
    </w:lvl>
  </w:abstractNum>
  <w:abstractNum w:abstractNumId="6" w15:restartNumberingAfterBreak="0">
    <w:nsid w:val="657C7E80"/>
    <w:multiLevelType w:val="hybridMultilevel"/>
    <w:tmpl w:val="FFFFFFFF"/>
    <w:lvl w:ilvl="0" w:tplc="25E64542">
      <w:start w:val="1"/>
      <w:numFmt w:val="decimal"/>
      <w:lvlText w:val="%1."/>
      <w:lvlJc w:val="left"/>
      <w:pPr>
        <w:ind w:left="720" w:hanging="360"/>
      </w:pPr>
    </w:lvl>
    <w:lvl w:ilvl="1" w:tplc="4DCC093E">
      <w:start w:val="1"/>
      <w:numFmt w:val="lowerLetter"/>
      <w:lvlText w:val="%2."/>
      <w:lvlJc w:val="left"/>
      <w:pPr>
        <w:ind w:left="1440" w:hanging="360"/>
      </w:pPr>
    </w:lvl>
    <w:lvl w:ilvl="2" w:tplc="EF60B872">
      <w:start w:val="1"/>
      <w:numFmt w:val="lowerRoman"/>
      <w:lvlText w:val="%3."/>
      <w:lvlJc w:val="right"/>
      <w:pPr>
        <w:ind w:left="2160" w:hanging="180"/>
      </w:pPr>
    </w:lvl>
    <w:lvl w:ilvl="3" w:tplc="60C85714">
      <w:start w:val="1"/>
      <w:numFmt w:val="decimal"/>
      <w:lvlText w:val="%4."/>
      <w:lvlJc w:val="left"/>
      <w:pPr>
        <w:ind w:left="2880" w:hanging="360"/>
      </w:pPr>
    </w:lvl>
    <w:lvl w:ilvl="4" w:tplc="1B9A2CBE">
      <w:start w:val="1"/>
      <w:numFmt w:val="lowerLetter"/>
      <w:lvlText w:val="%5."/>
      <w:lvlJc w:val="left"/>
      <w:pPr>
        <w:ind w:left="3600" w:hanging="360"/>
      </w:pPr>
    </w:lvl>
    <w:lvl w:ilvl="5" w:tplc="EB2A5844">
      <w:start w:val="1"/>
      <w:numFmt w:val="lowerRoman"/>
      <w:lvlText w:val="%6."/>
      <w:lvlJc w:val="right"/>
      <w:pPr>
        <w:ind w:left="4320" w:hanging="180"/>
      </w:pPr>
    </w:lvl>
    <w:lvl w:ilvl="6" w:tplc="931C2E06">
      <w:start w:val="1"/>
      <w:numFmt w:val="decimal"/>
      <w:lvlText w:val="%7."/>
      <w:lvlJc w:val="left"/>
      <w:pPr>
        <w:ind w:left="5040" w:hanging="360"/>
      </w:pPr>
    </w:lvl>
    <w:lvl w:ilvl="7" w:tplc="F43E7936">
      <w:start w:val="1"/>
      <w:numFmt w:val="lowerLetter"/>
      <w:lvlText w:val="%8."/>
      <w:lvlJc w:val="left"/>
      <w:pPr>
        <w:ind w:left="5760" w:hanging="360"/>
      </w:pPr>
    </w:lvl>
    <w:lvl w:ilvl="8" w:tplc="93E8C5E4">
      <w:start w:val="1"/>
      <w:numFmt w:val="lowerRoman"/>
      <w:lvlText w:val="%9."/>
      <w:lvlJc w:val="right"/>
      <w:pPr>
        <w:ind w:left="6480" w:hanging="180"/>
      </w:pPr>
    </w:lvl>
  </w:abstractNum>
  <w:abstractNum w:abstractNumId="7" w15:restartNumberingAfterBreak="0">
    <w:nsid w:val="7960AD3C"/>
    <w:multiLevelType w:val="hybridMultilevel"/>
    <w:tmpl w:val="FFFFFFFF"/>
    <w:lvl w:ilvl="0" w:tplc="6DCA3E1A">
      <w:start w:val="1"/>
      <w:numFmt w:val="decimal"/>
      <w:lvlText w:val="%1."/>
      <w:lvlJc w:val="left"/>
      <w:pPr>
        <w:ind w:left="720" w:hanging="360"/>
      </w:pPr>
    </w:lvl>
    <w:lvl w:ilvl="1" w:tplc="FE06F474">
      <w:start w:val="1"/>
      <w:numFmt w:val="lowerLetter"/>
      <w:lvlText w:val="%2."/>
      <w:lvlJc w:val="left"/>
      <w:pPr>
        <w:ind w:left="1440" w:hanging="360"/>
      </w:pPr>
    </w:lvl>
    <w:lvl w:ilvl="2" w:tplc="9018605E">
      <w:start w:val="1"/>
      <w:numFmt w:val="lowerRoman"/>
      <w:lvlText w:val="%3."/>
      <w:lvlJc w:val="right"/>
      <w:pPr>
        <w:ind w:left="2160" w:hanging="180"/>
      </w:pPr>
    </w:lvl>
    <w:lvl w:ilvl="3" w:tplc="7B54DA38">
      <w:start w:val="1"/>
      <w:numFmt w:val="decimal"/>
      <w:lvlText w:val="%4."/>
      <w:lvlJc w:val="left"/>
      <w:pPr>
        <w:ind w:left="2880" w:hanging="360"/>
      </w:pPr>
    </w:lvl>
    <w:lvl w:ilvl="4" w:tplc="1FB01F14">
      <w:start w:val="1"/>
      <w:numFmt w:val="lowerLetter"/>
      <w:lvlText w:val="%5."/>
      <w:lvlJc w:val="left"/>
      <w:pPr>
        <w:ind w:left="3600" w:hanging="360"/>
      </w:pPr>
    </w:lvl>
    <w:lvl w:ilvl="5" w:tplc="9984F83E">
      <w:start w:val="1"/>
      <w:numFmt w:val="lowerRoman"/>
      <w:lvlText w:val="%6."/>
      <w:lvlJc w:val="right"/>
      <w:pPr>
        <w:ind w:left="4320" w:hanging="180"/>
      </w:pPr>
    </w:lvl>
    <w:lvl w:ilvl="6" w:tplc="1090C666">
      <w:start w:val="1"/>
      <w:numFmt w:val="decimal"/>
      <w:lvlText w:val="%7."/>
      <w:lvlJc w:val="left"/>
      <w:pPr>
        <w:ind w:left="5040" w:hanging="360"/>
      </w:pPr>
    </w:lvl>
    <w:lvl w:ilvl="7" w:tplc="E1A0449E">
      <w:start w:val="1"/>
      <w:numFmt w:val="lowerLetter"/>
      <w:lvlText w:val="%8."/>
      <w:lvlJc w:val="left"/>
      <w:pPr>
        <w:ind w:left="5760" w:hanging="360"/>
      </w:pPr>
    </w:lvl>
    <w:lvl w:ilvl="8" w:tplc="C81E9948">
      <w:start w:val="1"/>
      <w:numFmt w:val="lowerRoman"/>
      <w:lvlText w:val="%9."/>
      <w:lvlJc w:val="right"/>
      <w:pPr>
        <w:ind w:left="6480" w:hanging="180"/>
      </w:pPr>
    </w:lvl>
  </w:abstractNum>
  <w:num w:numId="1" w16cid:durableId="1892645956">
    <w:abstractNumId w:val="5"/>
  </w:num>
  <w:num w:numId="2" w16cid:durableId="607350868">
    <w:abstractNumId w:val="4"/>
  </w:num>
  <w:num w:numId="3" w16cid:durableId="1402948865">
    <w:abstractNumId w:val="2"/>
  </w:num>
  <w:num w:numId="4" w16cid:durableId="2043087107">
    <w:abstractNumId w:val="1"/>
  </w:num>
  <w:num w:numId="5" w16cid:durableId="1948729304">
    <w:abstractNumId w:val="6"/>
  </w:num>
  <w:num w:numId="6" w16cid:durableId="1241403045">
    <w:abstractNumId w:val="3"/>
  </w:num>
  <w:num w:numId="7" w16cid:durableId="1776291172">
    <w:abstractNumId w:val="7"/>
  </w:num>
  <w:num w:numId="8" w16cid:durableId="194904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EC8ED"/>
    <w:rsid w:val="000926BA"/>
    <w:rsid w:val="0031550C"/>
    <w:rsid w:val="005F0928"/>
    <w:rsid w:val="006C4BDD"/>
    <w:rsid w:val="006E302B"/>
    <w:rsid w:val="00880F4E"/>
    <w:rsid w:val="008A4CDD"/>
    <w:rsid w:val="00947FC9"/>
    <w:rsid w:val="00AF1FEB"/>
    <w:rsid w:val="00C05FA8"/>
    <w:rsid w:val="00CD5DE4"/>
    <w:rsid w:val="00D47C6C"/>
    <w:rsid w:val="00DA1835"/>
    <w:rsid w:val="00FE7BE2"/>
    <w:rsid w:val="06441C61"/>
    <w:rsid w:val="08EDDF40"/>
    <w:rsid w:val="164864DF"/>
    <w:rsid w:val="18B47608"/>
    <w:rsid w:val="20624035"/>
    <w:rsid w:val="209827D8"/>
    <w:rsid w:val="21FAE147"/>
    <w:rsid w:val="28DD8E6D"/>
    <w:rsid w:val="2CF4C119"/>
    <w:rsid w:val="2F3BC95E"/>
    <w:rsid w:val="33294444"/>
    <w:rsid w:val="341734C4"/>
    <w:rsid w:val="3583361D"/>
    <w:rsid w:val="368A740C"/>
    <w:rsid w:val="3EE877AC"/>
    <w:rsid w:val="5331D3B6"/>
    <w:rsid w:val="586EC8ED"/>
    <w:rsid w:val="59CE2950"/>
    <w:rsid w:val="5D73BC45"/>
    <w:rsid w:val="5E5FB2A0"/>
    <w:rsid w:val="630B1E2D"/>
    <w:rsid w:val="691418C3"/>
    <w:rsid w:val="6C64AB19"/>
    <w:rsid w:val="6D48A243"/>
    <w:rsid w:val="71894A49"/>
    <w:rsid w:val="75510D17"/>
    <w:rsid w:val="7EEFE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C8ED"/>
  <w15:chartTrackingRefBased/>
  <w15:docId w15:val="{3BE59764-6A14-4F01-B6D2-37DFCC3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EEFECF8"/>
    <w:pPr>
      <w:ind w:left="720"/>
      <w:contextualSpacing/>
    </w:pPr>
  </w:style>
  <w:style w:type="paragraph" w:styleId="Header">
    <w:name w:val="header"/>
    <w:basedOn w:val="Normal"/>
    <w:uiPriority w:val="99"/>
    <w:unhideWhenUsed/>
    <w:rsid w:val="368A740C"/>
    <w:pPr>
      <w:tabs>
        <w:tab w:val="center" w:pos="4680"/>
        <w:tab w:val="right" w:pos="9360"/>
      </w:tabs>
      <w:spacing w:after="0" w:line="240" w:lineRule="auto"/>
    </w:pPr>
  </w:style>
  <w:style w:type="paragraph" w:styleId="Footer">
    <w:name w:val="footer"/>
    <w:basedOn w:val="Normal"/>
    <w:uiPriority w:val="99"/>
    <w:unhideWhenUsed/>
    <w:rsid w:val="368A740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Mixson-Brookshire</dc:creator>
  <cp:keywords/>
  <dc:description/>
  <cp:lastModifiedBy>Deborah Mixson-Brookshire</cp:lastModifiedBy>
  <cp:revision>2</cp:revision>
  <dcterms:created xsi:type="dcterms:W3CDTF">2025-02-19T15:34:00Z</dcterms:created>
  <dcterms:modified xsi:type="dcterms:W3CDTF">2025-02-19T15:34:00Z</dcterms:modified>
</cp:coreProperties>
</file>