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Welcome Delegates,</w:t>
      </w:r>
    </w:p>
    <w:p w:rsidR="00000000" w:rsidDel="00000000" w:rsidP="00000000" w:rsidRDefault="00000000" w:rsidRPr="00000000" w14:paraId="00000003">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We are ecstatic to have you join us for Kennesaw State University’s High School Model United Nations (KSUHSMUN) Conference. My name is Amure Bendross, and I will be your director for the United Nations Office of Outer Space Affairs (UNOOSA), which will be in session for the first time in many years. I’m currently in my Senior year at KSU, pursuing a degree in Entrepreneurship, and this is my second year participating in Model UN. I am also the President of Kennesaw State’s collegiate Model United Nations team, and it has been an instrumental part of my life since joining. Anyone reading this background guide is interested in MUN, but I would like to take a moment to reinforce that this is such a phenomenal group to be a part of, regardless of your background, strengths, or goals. The </w:t>
      </w:r>
      <w:r w:rsidDel="00000000" w:rsidR="00000000" w:rsidRPr="00000000">
        <w:rPr>
          <w:rFonts w:ascii="Times New Roman" w:cs="Times New Roman" w:eastAsia="Times New Roman" w:hAnsi="Times New Roman"/>
          <w:sz w:val="20"/>
          <w:szCs w:val="20"/>
          <w:rtl w:val="0"/>
        </w:rPr>
        <w:t xml:space="preserve">skills I have</w:t>
      </w:r>
      <w:r w:rsidDel="00000000" w:rsidR="00000000" w:rsidRPr="00000000">
        <w:rPr>
          <w:rFonts w:ascii="Times New Roman" w:cs="Times New Roman" w:eastAsia="Times New Roman" w:hAnsi="Times New Roman"/>
          <w:sz w:val="20"/>
          <w:szCs w:val="20"/>
          <w:rtl w:val="0"/>
        </w:rPr>
        <w:t xml:space="preserve"> acquired have gotten me to where I am today, and they will assist in your ability to craft groundbreaking ideas.</w:t>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UNOOSA's Assistant Director, Naomi Williamson, is a sophomore majoring in Criminal Justice.  After receiving her undergraduate degree, Naomi plant to go to law school and become a family attorney. This is Naomi's first year in KSUHSMUN and she is very excited to be here. Our committee chair will be Luciano Lira Ruiz.  Luciano is a freshman majoring in Economics with the career goal of diving into the world of international business, enabling businesses to reach clients beyond their borders.  It is his first year in both High School Model United Nations and Model United Nations at KSU and he looks forward to learning and growing alongside everyone else. He cannot wait to see what innovative ideas arise throughout the conference. </w:t>
      </w:r>
    </w:p>
    <w:p w:rsidR="00000000" w:rsidDel="00000000" w:rsidP="00000000" w:rsidRDefault="00000000" w:rsidRPr="00000000" w14:paraId="0000000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two topics that we will discuss in the United Nations Office of Space Affairs are:</w:t>
      </w:r>
    </w:p>
    <w:p w:rsidR="00000000" w:rsidDel="00000000" w:rsidP="00000000" w:rsidRDefault="00000000" w:rsidRPr="00000000" w14:paraId="00000007">
      <w:pPr>
        <w:numPr>
          <w:ilvl w:val="0"/>
          <w:numId w:val="1"/>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Implementing Space-Based Terraforming Methods to Improve Environments on Earth and Beyond</w:t>
      </w:r>
    </w:p>
    <w:p w:rsidR="00000000" w:rsidDel="00000000" w:rsidP="00000000" w:rsidRDefault="00000000" w:rsidRPr="00000000" w14:paraId="00000008">
      <w:pPr>
        <w:numPr>
          <w:ilvl w:val="0"/>
          <w:numId w:val="1"/>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Encouraging and Installing Spatial Technologies to Preserve Peace in Times of War</w:t>
      </w:r>
    </w:p>
    <w:p w:rsidR="00000000" w:rsidDel="00000000" w:rsidP="00000000" w:rsidRDefault="00000000" w:rsidRPr="00000000" w14:paraId="0000000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 that we’ve introduced ourselves and the topics, the United Nations Office for Outer Space Affairs, or UNOOSA, aims to help all Member States access and leverage the benefits of space to accelerate sustainable development. Sustainable Development Goal (SDG) 16 will be the conference's theme, which is every committee's </w:t>
      </w:r>
      <w:r w:rsidDel="00000000" w:rsidR="00000000" w:rsidRPr="00000000">
        <w:rPr>
          <w:rFonts w:ascii="Times New Roman" w:cs="Times New Roman" w:eastAsia="Times New Roman" w:hAnsi="Times New Roman"/>
          <w:sz w:val="20"/>
          <w:szCs w:val="20"/>
          <w:rtl w:val="0"/>
        </w:rPr>
        <w:t xml:space="preserve">objective.</w:t>
      </w:r>
      <w:r w:rsidDel="00000000" w:rsidR="00000000" w:rsidRPr="00000000">
        <w:rPr>
          <w:rFonts w:ascii="Times New Roman" w:cs="Times New Roman" w:eastAsia="Times New Roman" w:hAnsi="Times New Roman"/>
          <w:sz w:val="20"/>
          <w:szCs w:val="20"/>
          <w:rtl w:val="0"/>
        </w:rPr>
        <w:t xml:space="preserve"> The focus of SDG 16 is the promotion of peaceful, inclusive societies, ensuring justice for all, and the building of effective and accountable institutions at all levels.  Keep both objectives in mind while preparing for this HSMUN Conference. Before you get nervous, this background guide will assist you in your preparation for this conference by providing a case study, history on each topic, and the history of the committee itself. The first step in preparing for this conference is researching your position paper. Position papers are two-page (one page per topic) papers that outline your Member State’s history, current status, and possible solutions to each topic. Delegates and position papers must use Times New Roman with 12-point font titles and 10-point font text while formatting footnotes in Chicago style. Margins and indentations also need to be standard, while lines need to be single-spaced. Additionally, we will remind all delegates that plagiarism will result in a zero on your position paper. </w:t>
      </w:r>
      <w:r w:rsidDel="00000000" w:rsidR="00000000" w:rsidRPr="00000000">
        <w:rPr>
          <w:rFonts w:ascii="Times New Roman" w:cs="Times New Roman" w:eastAsia="Times New Roman" w:hAnsi="Times New Roman"/>
          <w:sz w:val="20"/>
          <w:szCs w:val="20"/>
          <w:rtl w:val="0"/>
        </w:rPr>
        <w:t xml:space="preserve">Remember to remain diplomatic within the committee and your position papers!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All position papers MUST be sent to ksuhsmun2025@gmail.com by February 21st, 2025. Late papers will be accepted until February 26th, 2025 with points penalized.</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2">
      <w:pPr>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United Nations Office for Outer Space Affairs History</w:t>
      </w:r>
    </w:p>
    <w:p w:rsidR="00000000" w:rsidDel="00000000" w:rsidP="00000000" w:rsidRDefault="00000000" w:rsidRPr="00000000" w14:paraId="00000014">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United Nations Office for Outer Space Affairs was established by the General Assembly through Resolution </w:t>
      </w:r>
      <w:r w:rsidDel="00000000" w:rsidR="00000000" w:rsidRPr="00000000">
        <w:rPr>
          <w:rFonts w:ascii="Times New Roman" w:cs="Times New Roman" w:eastAsia="Times New Roman" w:hAnsi="Times New Roman"/>
          <w:sz w:val="20"/>
          <w:szCs w:val="20"/>
          <w:rtl w:val="0"/>
        </w:rPr>
        <w:t xml:space="preserve">1348 (XIII) </w:t>
      </w:r>
      <w:r w:rsidDel="00000000" w:rsidR="00000000" w:rsidRPr="00000000">
        <w:rPr>
          <w:rFonts w:ascii="Times New Roman" w:cs="Times New Roman" w:eastAsia="Times New Roman" w:hAnsi="Times New Roman"/>
          <w:sz w:val="20"/>
          <w:szCs w:val="20"/>
          <w:rtl w:val="0"/>
        </w:rPr>
        <w:t xml:space="preserve"> on December 13th, 1958.  The committee was initially created as a small expert unit within the United Nations Secretariat body </w:t>
      </w:r>
      <w:r w:rsidDel="00000000" w:rsidR="00000000" w:rsidRPr="00000000">
        <w:rPr>
          <w:rFonts w:ascii="Times New Roman" w:cs="Times New Roman" w:eastAsia="Times New Roman" w:hAnsi="Times New Roman"/>
          <w:sz w:val="20"/>
          <w:szCs w:val="20"/>
          <w:rtl w:val="0"/>
        </w:rPr>
        <w:t xml:space="preserve">to service the ad hoc committee on the Peaceful Uses of Outer Space</w:t>
      </w:r>
      <w:r w:rsidDel="00000000" w:rsidR="00000000" w:rsidRPr="00000000">
        <w:rPr>
          <w:rFonts w:ascii="Times New Roman" w:cs="Times New Roman" w:eastAsia="Times New Roman" w:hAnsi="Times New Roman"/>
          <w:sz w:val="20"/>
          <w:szCs w:val="20"/>
          <w:rtl w:val="0"/>
        </w:rPr>
        <w:t xml:space="preserve">. UNOOSA has always expressed interest in </w:t>
      </w:r>
      <w:r w:rsidDel="00000000" w:rsidR="00000000" w:rsidRPr="00000000">
        <w:rPr>
          <w:rFonts w:ascii="Times New Roman" w:cs="Times New Roman" w:eastAsia="Times New Roman" w:hAnsi="Times New Roman"/>
          <w:sz w:val="20"/>
          <w:szCs w:val="20"/>
          <w:rtl w:val="0"/>
        </w:rPr>
        <w:t xml:space="preserve">empowering smaller Member States</w:t>
      </w:r>
      <w:r w:rsidDel="00000000" w:rsidR="00000000" w:rsidRPr="00000000">
        <w:rPr>
          <w:rFonts w:ascii="Times New Roman" w:cs="Times New Roman" w:eastAsia="Times New Roman" w:hAnsi="Times New Roman"/>
          <w:sz w:val="20"/>
          <w:szCs w:val="20"/>
          <w:rtl w:val="0"/>
        </w:rPr>
        <w:t xml:space="preserve"> by facilitating access to space technologies, providing capacity-building programs, and fostering knowledge-sharing, all while encouraging the peaceful use of space technology. </w:t>
      </w:r>
      <w:r w:rsidDel="00000000" w:rsidR="00000000" w:rsidRPr="00000000">
        <w:rPr>
          <w:rFonts w:ascii="Times New Roman" w:cs="Times New Roman" w:eastAsia="Times New Roman" w:hAnsi="Times New Roman"/>
          <w:sz w:val="20"/>
          <w:szCs w:val="20"/>
          <w:rtl w:val="0"/>
        </w:rPr>
        <w:t xml:space="preserve">That said, it didn’t truly get the ability to be the impactful United Nations body that it’s known as today until relatively recently. This is due to the previous mention of it merely being a small division of a much larger body for most of its existence.</w:t>
      </w:r>
      <w:r w:rsidDel="00000000" w:rsidR="00000000" w:rsidRPr="00000000">
        <w:rPr>
          <w:rFonts w:ascii="Times New Roman" w:cs="Times New Roman" w:eastAsia="Times New Roman" w:hAnsi="Times New Roman"/>
          <w:sz w:val="20"/>
          <w:szCs w:val="20"/>
          <w:rtl w:val="0"/>
        </w:rPr>
        <w:t xml:space="preserve"> However, it did not always have the power to see this objective through due to its smaller size.</w:t>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Once UNOOSA became its own independent </w:t>
      </w:r>
      <w:r w:rsidDel="00000000" w:rsidR="00000000" w:rsidRPr="00000000">
        <w:rPr>
          <w:rFonts w:ascii="Times New Roman" w:cs="Times New Roman" w:eastAsia="Times New Roman" w:hAnsi="Times New Roman"/>
          <w:sz w:val="20"/>
          <w:szCs w:val="20"/>
          <w:rtl w:val="0"/>
        </w:rPr>
        <w:t xml:space="preserve">committee</w:t>
      </w:r>
      <w:r w:rsidDel="00000000" w:rsidR="00000000" w:rsidRPr="00000000">
        <w:rPr>
          <w:rFonts w:ascii="Times New Roman" w:cs="Times New Roman" w:eastAsia="Times New Roman" w:hAnsi="Times New Roman"/>
          <w:sz w:val="20"/>
          <w:szCs w:val="20"/>
          <w:rtl w:val="0"/>
        </w:rPr>
        <w:t xml:space="preserve">, it immediately began to undertake various initiatives and programs to pursue its goal of </w:t>
      </w:r>
      <w:r w:rsidDel="00000000" w:rsidR="00000000" w:rsidRPr="00000000">
        <w:rPr>
          <w:rFonts w:ascii="Times New Roman" w:cs="Times New Roman" w:eastAsia="Times New Roman" w:hAnsi="Times New Roman"/>
          <w:sz w:val="20"/>
          <w:szCs w:val="20"/>
          <w:rtl w:val="0"/>
        </w:rPr>
        <w:t xml:space="preserve">peaceful collaboration</w:t>
      </w:r>
      <w:r w:rsidDel="00000000" w:rsidR="00000000" w:rsidRPr="00000000">
        <w:rPr>
          <w:rFonts w:ascii="Times New Roman" w:cs="Times New Roman" w:eastAsia="Times New Roman" w:hAnsi="Times New Roman"/>
          <w:sz w:val="20"/>
          <w:szCs w:val="20"/>
          <w:rtl w:val="0"/>
        </w:rPr>
        <w:t xml:space="preserve"> amongst Member States and development of international space technology.  One of the first major documented initiatives of the program is</w:t>
      </w:r>
      <w:r w:rsidDel="00000000" w:rsidR="00000000" w:rsidRPr="00000000">
        <w:rPr>
          <w:rFonts w:ascii="Times New Roman" w:cs="Times New Roman" w:eastAsia="Times New Roman" w:hAnsi="Times New Roman"/>
          <w:sz w:val="20"/>
          <w:szCs w:val="20"/>
          <w:rtl w:val="0"/>
        </w:rPr>
        <w:t xml:space="preserve"> the committee’s Rescue Agreement of 1968</w:t>
      </w:r>
      <w:r w:rsidDel="00000000" w:rsidR="00000000" w:rsidRPr="00000000">
        <w:rPr>
          <w:rFonts w:ascii="Times New Roman" w:cs="Times New Roman" w:eastAsia="Times New Roman" w:hAnsi="Times New Roman"/>
          <w:sz w:val="20"/>
          <w:szCs w:val="20"/>
          <w:rtl w:val="0"/>
        </w:rPr>
        <w:t xml:space="preserve">.  This agreement requires Member States to assist </w:t>
      </w:r>
      <w:r w:rsidDel="00000000" w:rsidR="00000000" w:rsidRPr="00000000">
        <w:rPr>
          <w:rFonts w:ascii="Times New Roman" w:cs="Times New Roman" w:eastAsia="Times New Roman" w:hAnsi="Times New Roman"/>
          <w:sz w:val="20"/>
          <w:szCs w:val="20"/>
          <w:rtl w:val="0"/>
        </w:rPr>
        <w:t xml:space="preserve">an astronaut</w:t>
      </w:r>
      <w:r w:rsidDel="00000000" w:rsidR="00000000" w:rsidRPr="00000000">
        <w:rPr>
          <w:rFonts w:ascii="Times New Roman" w:cs="Times New Roman" w:eastAsia="Times New Roman" w:hAnsi="Times New Roman"/>
          <w:sz w:val="20"/>
          <w:szCs w:val="20"/>
          <w:rtl w:val="0"/>
        </w:rPr>
        <w:t xml:space="preserve"> in case of accidents, distress, emergency, or other unprecedented events.  This was followed by the Liability Convention of 1972, which established standards of liability for damage caused by space objects; the Registration Convention of 1975, requiring Member States to register all objects launched into outer space with the United Nations; and the Moon Agreement of 1979 elaborating on the provisions of the </w:t>
      </w:r>
      <w:r w:rsidDel="00000000" w:rsidR="00000000" w:rsidRPr="00000000">
        <w:rPr>
          <w:rFonts w:ascii="Times New Roman" w:cs="Times New Roman" w:eastAsia="Times New Roman" w:hAnsi="Times New Roman"/>
          <w:sz w:val="20"/>
          <w:szCs w:val="20"/>
          <w:rtl w:val="0"/>
        </w:rPr>
        <w:t xml:space="preserve">Outer Space Treaty</w:t>
      </w:r>
      <w:r w:rsidDel="00000000" w:rsidR="00000000" w:rsidRPr="00000000">
        <w:rPr>
          <w:rFonts w:ascii="Times New Roman" w:cs="Times New Roman" w:eastAsia="Times New Roman" w:hAnsi="Times New Roman"/>
          <w:sz w:val="20"/>
          <w:szCs w:val="20"/>
          <w:rtl w:val="0"/>
        </w:rPr>
        <w:t xml:space="preserve"> as they apply to the Moon and other celestial bodies.  </w:t>
      </w:r>
    </w:p>
    <w:p w:rsidR="00000000" w:rsidDel="00000000" w:rsidP="00000000" w:rsidRDefault="00000000" w:rsidRPr="00000000" w14:paraId="00000016">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UNISPACE I, held fro</w:t>
      </w:r>
      <w:r w:rsidDel="00000000" w:rsidR="00000000" w:rsidRPr="00000000">
        <w:rPr>
          <w:rFonts w:ascii="Times New Roman" w:cs="Times New Roman" w:eastAsia="Times New Roman" w:hAnsi="Times New Roman"/>
          <w:sz w:val="20"/>
          <w:szCs w:val="20"/>
          <w:rtl w:val="0"/>
        </w:rPr>
        <w:t xml:space="preserve">m 14 to 27 August 1968,</w:t>
      </w:r>
      <w:r w:rsidDel="00000000" w:rsidR="00000000" w:rsidRPr="00000000">
        <w:rPr>
          <w:rFonts w:ascii="Times New Roman" w:cs="Times New Roman" w:eastAsia="Times New Roman" w:hAnsi="Times New Roman"/>
          <w:sz w:val="20"/>
          <w:szCs w:val="20"/>
          <w:rtl w:val="0"/>
        </w:rPr>
        <w:t xml:space="preserve">  was the first in a series of three global United Nations conferences on outer space, which focused on raising awareness of the vast potential of space benefits for all humankind.   In attendance were 78 Member States, nine specialized United Nations agencies, and four other international organizations.  UNISPACE II, also known as UNISPACE 82, was held from 9 to 21 August 1982, attended by 94 Member States and 45 intergovernmental and non-governmental organizations. UNISPACE II addressed how to maintain outer space peacefully and prevent an interstellar arms race.  This conference strengthened the </w:t>
      </w:r>
      <w:r w:rsidDel="00000000" w:rsidR="00000000" w:rsidRPr="00000000">
        <w:rPr>
          <w:rFonts w:ascii="Times New Roman" w:cs="Times New Roman" w:eastAsia="Times New Roman" w:hAnsi="Times New Roman"/>
          <w:sz w:val="20"/>
          <w:szCs w:val="20"/>
          <w:rtl w:val="0"/>
        </w:rPr>
        <w:t xml:space="preserve">UNOOSA Programme on Space Application</w:t>
      </w:r>
      <w:r w:rsidDel="00000000" w:rsidR="00000000" w:rsidRPr="00000000">
        <w:rPr>
          <w:rFonts w:ascii="Times New Roman" w:cs="Times New Roman" w:eastAsia="Times New Roman" w:hAnsi="Times New Roman"/>
          <w:sz w:val="20"/>
          <w:szCs w:val="20"/>
          <w:rtl w:val="0"/>
        </w:rPr>
        <w:t xml:space="preserve">s, increasing opportunities for developing Member States to participate in educational and training activities in space science and technology.  UNISPACE II also led to the establishment of regional astronomy centers and more comprehensive technology education, </w:t>
      </w:r>
      <w:r w:rsidDel="00000000" w:rsidR="00000000" w:rsidRPr="00000000">
        <w:rPr>
          <w:rFonts w:ascii="Times New Roman" w:cs="Times New Roman" w:eastAsia="Times New Roman" w:hAnsi="Times New Roman"/>
          <w:sz w:val="20"/>
          <w:szCs w:val="20"/>
          <w:rtl w:val="0"/>
        </w:rPr>
        <w:t xml:space="preserve">which are affiliated with t</w:t>
      </w:r>
      <w:r w:rsidDel="00000000" w:rsidR="00000000" w:rsidRPr="00000000">
        <w:rPr>
          <w:rFonts w:ascii="Times New Roman" w:cs="Times New Roman" w:eastAsia="Times New Roman" w:hAnsi="Times New Roman"/>
          <w:sz w:val="20"/>
          <w:szCs w:val="20"/>
          <w:rtl w:val="0"/>
        </w:rPr>
        <w:t xml:space="preserve">he United Nations and focus on building human and institutional capacities for exploiting the immense potential of space technology for socio-economic development. </w:t>
      </w:r>
    </w:p>
    <w:p w:rsidR="00000000" w:rsidDel="00000000" w:rsidP="00000000" w:rsidRDefault="00000000" w:rsidRPr="00000000" w14:paraId="00000017">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 held UNISPACE III in light of the development of international space programs. From July 19th to the 30th of 1999, 97 Member States attended UNISPACE III, alongside nine United Nations specialized agencies and 15 intergovernmental organizations.  This conference was responsible for creating the blueprint for peaceful uses of outer space present in the 21st century.  However, UNISPACE III had other important objectives. It called for protecting the global environment, managing natural resources, and increasing the use of space applications for human security, development, and welfare. It also outlined the importance of protecting the </w:t>
      </w:r>
      <w:r w:rsidDel="00000000" w:rsidR="00000000" w:rsidRPr="00000000">
        <w:rPr>
          <w:rFonts w:ascii="Times New Roman" w:cs="Times New Roman" w:eastAsia="Times New Roman" w:hAnsi="Times New Roman"/>
          <w:sz w:val="20"/>
          <w:szCs w:val="20"/>
          <w:rtl w:val="0"/>
        </w:rPr>
        <w:t xml:space="preserve">space</w:t>
      </w:r>
      <w:r w:rsidDel="00000000" w:rsidR="00000000" w:rsidRPr="00000000">
        <w:rPr>
          <w:rFonts w:ascii="Times New Roman" w:cs="Times New Roman" w:eastAsia="Times New Roman" w:hAnsi="Times New Roman"/>
          <w:sz w:val="20"/>
          <w:szCs w:val="20"/>
          <w:rtl w:val="0"/>
        </w:rPr>
        <w:t xml:space="preserve"> environment and increasing developing Member States’' access to resources and equipment.  UNISPACE III concluded with the </w:t>
      </w:r>
      <w:hyperlink r:id="rId8">
        <w:r w:rsidDel="00000000" w:rsidR="00000000" w:rsidRPr="00000000">
          <w:rPr>
            <w:rFonts w:ascii="Times New Roman" w:cs="Times New Roman" w:eastAsia="Times New Roman" w:hAnsi="Times New Roman"/>
            <w:sz w:val="20"/>
            <w:szCs w:val="20"/>
            <w:rtl w:val="0"/>
          </w:rPr>
          <w:t xml:space="preserve">Space Millennium: Vienna Declaration on Space and Human Development</w:t>
        </w:r>
      </w:hyperlink>
      <w:r w:rsidDel="00000000" w:rsidR="00000000" w:rsidRPr="00000000">
        <w:rPr>
          <w:rFonts w:ascii="Times New Roman" w:cs="Times New Roman" w:eastAsia="Times New Roman" w:hAnsi="Times New Roman"/>
          <w:sz w:val="20"/>
          <w:szCs w:val="20"/>
          <w:rtl w:val="0"/>
        </w:rPr>
        <w:t xml:space="preserve">, which contained 33 recommendations as elements of a strategy to address new challenges in outer space activities.</w:t>
      </w:r>
    </w:p>
    <w:p w:rsidR="00000000" w:rsidDel="00000000" w:rsidP="00000000" w:rsidRDefault="00000000" w:rsidRPr="00000000" w14:paraId="00000018">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UNOOSA is funded through the United Nations' regular budget, which the General Assembly approves. Furthermore, it receives additional funds from Member States and international organizations on specific projects. Although UNOOSA does not control its funding, as the General Assembly decides this, it does have autonomy over how the money is used.  As of January 2023, the Office received additional contributions from the United Kingdom Space Agency and the United Nations Development Program. The 2024 budget for UNOOSA was</w:t>
      </w:r>
      <w:r w:rsidDel="00000000" w:rsidR="00000000" w:rsidRPr="00000000">
        <w:rPr>
          <w:rFonts w:ascii="Times New Roman" w:cs="Times New Roman" w:eastAsia="Times New Roman" w:hAnsi="Times New Roman"/>
          <w:sz w:val="20"/>
          <w:szCs w:val="20"/>
          <w:rtl w:val="0"/>
        </w:rPr>
        <w:t xml:space="preserve"> nearly</w:t>
      </w:r>
      <w:r w:rsidDel="00000000" w:rsidR="00000000" w:rsidRPr="00000000">
        <w:rPr>
          <w:rFonts w:ascii="Times New Roman" w:cs="Times New Roman" w:eastAsia="Times New Roman" w:hAnsi="Times New Roman"/>
          <w:sz w:val="20"/>
          <w:szCs w:val="20"/>
          <w:rtl w:val="0"/>
        </w:rPr>
        <w:t xml:space="preserve"> four billion US dollars. However, there was a significant increase in the budget in 2024, which was 4,783.8.</w:t>
      </w:r>
    </w:p>
    <w:p w:rsidR="00000000" w:rsidDel="00000000" w:rsidP="00000000" w:rsidRDefault="00000000" w:rsidRPr="00000000" w14:paraId="00000019">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with any other committee within the United Nations, UNOOSA looks to fulfill the 17 Sustainable Development Goals (SDGs) in its pursuit of accomplishing its mission statement. An interesting point to note is that the United Nations Office for Outer Space Affairs explicitly addresses the fact that space technology can support every single SDG. They look to accomplish most of them through the</w:t>
      </w:r>
      <w:r w:rsidDel="00000000" w:rsidR="00000000" w:rsidRPr="00000000">
        <w:rPr>
          <w:rFonts w:ascii="Times New Roman" w:cs="Times New Roman" w:eastAsia="Times New Roman" w:hAnsi="Times New Roman"/>
          <w:sz w:val="20"/>
          <w:szCs w:val="20"/>
          <w:rtl w:val="0"/>
        </w:rPr>
        <w:t xml:space="preserve"> Space4SDGs initiative. </w:t>
      </w:r>
      <w:r w:rsidDel="00000000" w:rsidR="00000000" w:rsidRPr="00000000">
        <w:rPr>
          <w:rtl w:val="0"/>
        </w:rPr>
      </w:r>
    </w:p>
    <w:p w:rsidR="00000000" w:rsidDel="00000000" w:rsidP="00000000" w:rsidRDefault="00000000" w:rsidRPr="00000000" w14:paraId="0000001A">
      <w:pPr>
        <w:spacing w:after="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17 SDG”s are as follows: </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 No Poverty </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2: Zero Hunger </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3: Good Health and Well-being </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4: Quality Education</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5: Gender Equality </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6: Clean Water and Sanitation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7: Affordable and Clean Energy </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8: Decent Work and Economic Growth </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9: Industry, Innovation and Infrastructure                     </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10: Reduced Inequality </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11: Sustainable Cities and Communities</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12: Responsible Consumption and Production </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13: Climate Action </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14: Life Below Water </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15: Life on Land </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16: Peace and Justice Strong Institutions </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 17: Partnerships to Achieve the Goal</w:t>
      </w:r>
      <w:r w:rsidDel="00000000" w:rsidR="00000000" w:rsidRPr="00000000">
        <w:rPr>
          <w:rFonts w:ascii="Times New Roman" w:cs="Times New Roman" w:eastAsia="Times New Roman" w:hAnsi="Times New Roman"/>
          <w:sz w:val="20"/>
          <w:szCs w:val="20"/>
          <w:rtl w:val="0"/>
        </w:rPr>
        <w:t xml:space="preserve">s</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numPr>
          <w:ilvl w:val="0"/>
          <w:numId w:val="2"/>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Implementing Space-Based Terraforming Methods to Improve Environments on Earth and Beyond</w:t>
      </w:r>
    </w:p>
    <w:p w:rsidR="00000000" w:rsidDel="00000000" w:rsidP="00000000" w:rsidRDefault="00000000" w:rsidRPr="00000000" w14:paraId="00000048">
      <w:pPr>
        <w:spacing w:after="0"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4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rtl w:val="0"/>
        </w:rPr>
        <w:t xml:space="preserve">The idea of terraforming has long captivated the imaginations of science fiction (sci-fi) </w:t>
      </w:r>
      <w:r w:rsidDel="00000000" w:rsidR="00000000" w:rsidRPr="00000000">
        <w:rPr>
          <w:rFonts w:ascii="Times New Roman" w:cs="Times New Roman" w:eastAsia="Times New Roman" w:hAnsi="Times New Roman"/>
          <w:sz w:val="20"/>
          <w:szCs w:val="20"/>
          <w:rtl w:val="0"/>
        </w:rPr>
        <w:t xml:space="preserve">fans. The concept that human beings could fundamentally modify the climate of any region, on Earth or beyond the stars, has long seemed like an impossible dream. Those aforementioned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sci-fi fans would be happy to learn that the once-fictional concept may quickly be becoming a reality. Terraforming, the hypothetical process of altering a planet, moon, or other celestial body to make it habitable for humans, has long been considered to be a concept that existed in the realm of science fiction. Today, this concept is more widely known as “geoengineering.” Science has articulated the most succinct and accurate definition of this phrase in the news, saying, “ Geoengineering, [is] the large-scale modification of</w:t>
      </w:r>
      <w:r w:rsidDel="00000000" w:rsidR="00000000" w:rsidRPr="00000000">
        <w:rPr>
          <w:rFonts w:ascii="Times New Roman" w:cs="Times New Roman" w:eastAsia="Times New Roman" w:hAnsi="Times New Roman"/>
          <w:sz w:val="20"/>
          <w:szCs w:val="20"/>
          <w:rtl w:val="0"/>
        </w:rPr>
        <w:t xml:space="preserve"> Earth’s climate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to reduce carbon emission and global warming.</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While this definition is narrow, it does provide an excellent place to discuss the development and realization of technologies to accomplish the goal of </w:t>
      </w:r>
      <w:r w:rsidDel="00000000" w:rsidR="00000000" w:rsidRPr="00000000">
        <w:rPr>
          <w:rFonts w:ascii="Times New Roman" w:cs="Times New Roman" w:eastAsia="Times New Roman" w:hAnsi="Times New Roman"/>
          <w:sz w:val="20"/>
          <w:szCs w:val="20"/>
          <w:rtl w:val="0"/>
        </w:rPr>
        <w:t xml:space="preserve">terraforming</w:t>
      </w:r>
      <w:r w:rsidDel="00000000" w:rsidR="00000000" w:rsidRPr="00000000">
        <w:rPr>
          <w:rFonts w:ascii="Times New Roman" w:cs="Times New Roman" w:eastAsia="Times New Roman" w:hAnsi="Times New Roman"/>
          <w:sz w:val="20"/>
          <w:szCs w:val="20"/>
          <w:rtl w:val="0"/>
        </w:rPr>
        <w:t xml:space="preserve">, or geoengineering, Earth’s environment or even a climate beyond ours, like Mars or the Moon. This discussion is particularly relevant as concerns grow over climate change and the emission of greenhouse gasses on Earth, driving the need for innovative solutions to mitigate environmental damage and ensure the planet’s habitability.</w:t>
      </w:r>
    </w:p>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Current research discussing terraforming the Moon, our closest celestial relative, is still developing. The National Aeronautics and Space </w:t>
      </w:r>
      <w:r w:rsidDel="00000000" w:rsidR="00000000" w:rsidRPr="00000000">
        <w:rPr>
          <w:rFonts w:ascii="Times New Roman" w:cs="Times New Roman" w:eastAsia="Times New Roman" w:hAnsi="Times New Roman"/>
          <w:sz w:val="20"/>
          <w:szCs w:val="20"/>
          <w:rtl w:val="0"/>
        </w:rPr>
        <w:t xml:space="preserve">Administration</w:t>
      </w:r>
      <w:r w:rsidDel="00000000" w:rsidR="00000000" w:rsidRPr="00000000">
        <w:rPr>
          <w:rFonts w:ascii="Times New Roman" w:cs="Times New Roman" w:eastAsia="Times New Roman" w:hAnsi="Times New Roman"/>
          <w:sz w:val="20"/>
          <w:szCs w:val="20"/>
          <w:rtl w:val="0"/>
        </w:rPr>
        <w:t xml:space="preserve"> (NASA) mentioned that “Lunar geotechnical measurements and data are interesting, but their application to future lunar engineering applications now becomes a challenging task for today’s engineers.”</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t xml:space="preserve"> It quickly becomes apparent that any terraforming efforts for environments beyond Earth’s would require a strong basis on the efforts to geoengineer the planet we all live on.  Plenty of research already discusses these efforts, even some seemingly outlandish as “ballistically ejec</w:t>
      </w:r>
      <w:r w:rsidDel="00000000" w:rsidR="00000000" w:rsidRPr="00000000">
        <w:rPr>
          <w:rFonts w:ascii="Times New Roman" w:cs="Times New Roman" w:eastAsia="Times New Roman" w:hAnsi="Times New Roman"/>
          <w:sz w:val="20"/>
          <w:szCs w:val="20"/>
          <w:rtl w:val="0"/>
        </w:rPr>
        <w:t xml:space="preserve">t[ing]”</w:t>
      </w:r>
      <w:r w:rsidDel="00000000" w:rsidR="00000000" w:rsidRPr="00000000">
        <w:rPr>
          <w:rFonts w:ascii="Times New Roman" w:cs="Times New Roman" w:eastAsia="Times New Roman" w:hAnsi="Times New Roman"/>
          <w:sz w:val="20"/>
          <w:szCs w:val="20"/>
          <w:rtl w:val="0"/>
        </w:rPr>
        <w:t xml:space="preserve"> dust particles from the moon to shade and, in turn, cool the Earth. There are many creative ways to apply this research to existing international initiatives in the attempts to improve Environments on Earth and Beyond, opening the door for fascinating discussion and implementation of</w:t>
      </w:r>
      <w:r w:rsidDel="00000000" w:rsidR="00000000" w:rsidRPr="00000000">
        <w:rPr>
          <w:rFonts w:ascii="Times New Roman" w:cs="Times New Roman" w:eastAsia="Times New Roman" w:hAnsi="Times New Roman"/>
          <w:sz w:val="20"/>
          <w:szCs w:val="20"/>
          <w:rtl w:val="0"/>
        </w:rPr>
        <w:t xml:space="preserve"> the topic.</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History </w:t>
      </w:r>
    </w:p>
    <w:p w:rsidR="00000000" w:rsidDel="00000000" w:rsidP="00000000" w:rsidRDefault="00000000" w:rsidRPr="00000000" w14:paraId="0000004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First</w:t>
      </w:r>
      <w:r w:rsidDel="00000000" w:rsidR="00000000" w:rsidRPr="00000000">
        <w:rPr>
          <w:rFonts w:ascii="Times New Roman" w:cs="Times New Roman" w:eastAsia="Times New Roman" w:hAnsi="Times New Roman"/>
          <w:sz w:val="20"/>
          <w:szCs w:val="20"/>
          <w:rtl w:val="0"/>
        </w:rPr>
        <w:t xml:space="preserve"> introduced in 1942 by Jack Williamson in his short story, “Collision Orbit,” </w:t>
      </w:r>
      <w:r w:rsidDel="00000000" w:rsidR="00000000" w:rsidRPr="00000000">
        <w:rPr>
          <w:rFonts w:ascii="Times New Roman" w:cs="Times New Roman" w:eastAsia="Times New Roman" w:hAnsi="Times New Roman"/>
          <w:sz w:val="20"/>
          <w:szCs w:val="20"/>
          <w:rtl w:val="0"/>
        </w:rPr>
        <w:t xml:space="preserve">geoengineering</w:t>
      </w:r>
      <w:r w:rsidDel="00000000" w:rsidR="00000000" w:rsidRPr="00000000">
        <w:rPr>
          <w:rFonts w:ascii="Times New Roman" w:cs="Times New Roman" w:eastAsia="Times New Roman" w:hAnsi="Times New Roman"/>
          <w:sz w:val="20"/>
          <w:szCs w:val="20"/>
          <w:rtl w:val="0"/>
        </w:rPr>
        <w:t xml:space="preserve"> was proposed as the idea of turning a planet devoid of life into one that is habitable.</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Concepts of terraforming the planets Venus and Mars followed soon after.  In 1976, NASA officially acknowledged the speculated topic by conducting the study “On the Habitability of Mars: An Approach to Planetary Ecosynthesis,” which concluded that the introduction of photosynthetic organisms and greenhouse gasses into Mars could bring an oxygen-rich atmosphere, warmer temperatures, and develop an ozone layer. </w:t>
      </w:r>
    </w:p>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first documented attempts at terraforming were completed by</w:t>
      </w:r>
      <w:r w:rsidDel="00000000" w:rsidR="00000000" w:rsidRPr="00000000">
        <w:rPr>
          <w:rFonts w:ascii="Times New Roman" w:cs="Times New Roman" w:eastAsia="Times New Roman" w:hAnsi="Times New Roman"/>
          <w:sz w:val="20"/>
          <w:szCs w:val="20"/>
          <w:rtl w:val="0"/>
        </w:rPr>
        <w:t xml:space="preserve"> Charles Darwin and Joseph Hooker in 1836 </w:t>
      </w:r>
      <w:r w:rsidDel="00000000" w:rsidR="00000000" w:rsidRPr="00000000">
        <w:rPr>
          <w:rFonts w:ascii="Times New Roman" w:cs="Times New Roman" w:eastAsia="Times New Roman" w:hAnsi="Times New Roman"/>
          <w:sz w:val="20"/>
          <w:szCs w:val="20"/>
          <w:rtl w:val="0"/>
        </w:rPr>
        <w:t xml:space="preserve">on Ascension Island in the South Atlantic.</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once barren volcanic island was transformed into a flourishing green land full of plants first imported from Europe, Argentina, and South Africa. </w:t>
      </w:r>
      <w:r w:rsidDel="00000000" w:rsidR="00000000" w:rsidRPr="00000000">
        <w:rPr>
          <w:rFonts w:ascii="Times New Roman" w:cs="Times New Roman" w:eastAsia="Times New Roman" w:hAnsi="Times New Roman"/>
          <w:sz w:val="20"/>
          <w:szCs w:val="20"/>
          <w:rtl w:val="0"/>
        </w:rPr>
        <w:t xml:space="preserve"> In 2006, the company Space Hardware Optimization Technology first proposed the idea of para-terraforming, the utilization of large domes to enclose segments of land that could be engineered to sustain habitable conditions.</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This proposal has since received support from NASA’s Institute of Advanced Concepts via funding, allowing them to conduct simulations here on Earth. </w:t>
      </w:r>
    </w:p>
    <w:p w:rsidR="00000000" w:rsidDel="00000000" w:rsidP="00000000" w:rsidRDefault="00000000" w:rsidRPr="00000000" w14:paraId="00000052">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1970, Caesar Marchetti proposed the idea of </w:t>
      </w:r>
      <w:r w:rsidDel="00000000" w:rsidR="00000000" w:rsidRPr="00000000">
        <w:rPr>
          <w:rFonts w:ascii="Times New Roman" w:cs="Times New Roman" w:eastAsia="Times New Roman" w:hAnsi="Times New Roman"/>
          <w:sz w:val="20"/>
          <w:szCs w:val="20"/>
          <w:rtl w:val="0"/>
        </w:rPr>
        <w:t xml:space="preserve">geoengineering</w:t>
      </w:r>
      <w:r w:rsidDel="00000000" w:rsidR="00000000" w:rsidRPr="00000000">
        <w:rPr>
          <w:rFonts w:ascii="Times New Roman" w:cs="Times New Roman" w:eastAsia="Times New Roman" w:hAnsi="Times New Roman"/>
          <w:sz w:val="20"/>
          <w:szCs w:val="20"/>
          <w:rtl w:val="0"/>
        </w:rPr>
        <w:t xml:space="preserve"> as we understand it today.</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This was d</w:t>
      </w:r>
      <w:r w:rsidDel="00000000" w:rsidR="00000000" w:rsidRPr="00000000">
        <w:rPr>
          <w:rFonts w:ascii="Times New Roman" w:cs="Times New Roman" w:eastAsia="Times New Roman" w:hAnsi="Times New Roman"/>
          <w:sz w:val="20"/>
          <w:szCs w:val="20"/>
          <w:rtl w:val="0"/>
        </w:rPr>
        <w:t xml:space="preserve">efined as the mitigation of the climatic impact of fossil fuel combustion by the injection of CO₂ into the deep ocean</w:t>
      </w:r>
      <w:r w:rsidDel="00000000" w:rsidR="00000000" w:rsidRPr="00000000">
        <w:rPr>
          <w:rFonts w:ascii="Times New Roman" w:cs="Times New Roman" w:eastAsia="Times New Roman" w:hAnsi="Times New Roman"/>
          <w:sz w:val="20"/>
          <w:szCs w:val="20"/>
          <w:rtl w:val="0"/>
        </w:rPr>
        <w:t xml:space="preserve">.  Since then, it has become a topic of debate when discussing climate change in the 21st century.  Despite its popularity and promising results, it has been warned against by the United Nations Human Rights Council's Advisory Committee in 2023 as they believe such an idea </w:t>
      </w:r>
      <w:r w:rsidDel="00000000" w:rsidR="00000000" w:rsidRPr="00000000">
        <w:rPr>
          <w:rFonts w:ascii="Times New Roman" w:cs="Times New Roman" w:eastAsia="Times New Roman" w:hAnsi="Times New Roman"/>
          <w:sz w:val="20"/>
          <w:szCs w:val="20"/>
          <w:rtl w:val="0"/>
        </w:rPr>
        <w:t xml:space="preserve">would only postpone the consequences of emissions rather than resolve them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the present day, t</w:t>
      </w:r>
      <w:r w:rsidDel="00000000" w:rsidR="00000000" w:rsidRPr="00000000">
        <w:rPr>
          <w:rFonts w:ascii="Times New Roman" w:cs="Times New Roman" w:eastAsia="Times New Roman" w:hAnsi="Times New Roman"/>
          <w:sz w:val="20"/>
          <w:szCs w:val="20"/>
          <w:rtl w:val="0"/>
        </w:rPr>
        <w:t xml:space="preserve">erraformin</w:t>
      </w:r>
      <w:r w:rsidDel="00000000" w:rsidR="00000000" w:rsidRPr="00000000">
        <w:rPr>
          <w:rFonts w:ascii="Times New Roman" w:cs="Times New Roman" w:eastAsia="Times New Roman" w:hAnsi="Times New Roman"/>
          <w:sz w:val="20"/>
          <w:szCs w:val="20"/>
          <w:rtl w:val="0"/>
        </w:rPr>
        <w:t xml:space="preserve">g and its underlying concepts have remained in the hypothetical or early experimental stages due to a lack of technological capacities and support from external organizations.  </w:t>
      </w:r>
      <w:r w:rsidDel="00000000" w:rsidR="00000000" w:rsidRPr="00000000">
        <w:rPr>
          <w:rtl w:val="0"/>
        </w:rPr>
      </w:r>
    </w:p>
    <w:p w:rsidR="00000000" w:rsidDel="00000000" w:rsidP="00000000" w:rsidRDefault="00000000" w:rsidRPr="00000000" w14:paraId="00000053">
      <w:pPr>
        <w:spacing w:after="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20"/>
          <w:szCs w:val="20"/>
          <w:shd w:fill="b4a7d6" w:val="clear"/>
        </w:rPr>
      </w:pPr>
      <w:r w:rsidDel="00000000" w:rsidR="00000000" w:rsidRPr="00000000">
        <w:rPr>
          <w:rFonts w:ascii="Times New Roman" w:cs="Times New Roman" w:eastAsia="Times New Roman" w:hAnsi="Times New Roman"/>
          <w:b w:val="1"/>
          <w:sz w:val="20"/>
          <w:szCs w:val="20"/>
          <w:rtl w:val="0"/>
        </w:rPr>
        <w:t xml:space="preserve">Current Situation</w:t>
      </w:r>
      <w:r w:rsidDel="00000000" w:rsidR="00000000" w:rsidRPr="00000000">
        <w:rPr>
          <w:rtl w:val="0"/>
        </w:rPr>
      </w:r>
    </w:p>
    <w:p w:rsidR="00000000" w:rsidDel="00000000" w:rsidP="00000000" w:rsidRDefault="00000000" w:rsidRPr="00000000" w14:paraId="00000055">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this point, researchers are still pouring a lot of effort into geoengineering, largely in the hopes of </w:t>
      </w:r>
      <w:r w:rsidDel="00000000" w:rsidR="00000000" w:rsidRPr="00000000">
        <w:rPr>
          <w:rFonts w:ascii="Times New Roman" w:cs="Times New Roman" w:eastAsia="Times New Roman" w:hAnsi="Times New Roman"/>
          <w:sz w:val="20"/>
          <w:szCs w:val="20"/>
          <w:rtl w:val="0"/>
        </w:rPr>
        <w:t xml:space="preserve">reversing climate change</w:t>
      </w:r>
      <w:r w:rsidDel="00000000" w:rsidR="00000000" w:rsidRPr="00000000">
        <w:rPr>
          <w:rFonts w:ascii="Times New Roman" w:cs="Times New Roman" w:eastAsia="Times New Roman" w:hAnsi="Times New Roman"/>
          <w:sz w:val="20"/>
          <w:szCs w:val="20"/>
          <w:rtl w:val="0"/>
        </w:rPr>
        <w:t xml:space="preserve">. This signifies a strong use case for a variety of different applications including but not limited to combating global warming, altering weather patterns, or even removing carbon dioxide from the atmosphere, as well. </w:t>
      </w:r>
      <w:r w:rsidDel="00000000" w:rsidR="00000000" w:rsidRPr="00000000">
        <w:rPr>
          <w:rFonts w:ascii="Times New Roman" w:cs="Times New Roman" w:eastAsia="Times New Roman" w:hAnsi="Times New Roman"/>
          <w:sz w:val="20"/>
          <w:szCs w:val="20"/>
          <w:rtl w:val="0"/>
        </w:rPr>
        <w:t xml:space="preserve">A lot of these methods through geoengineering may initially sound like science fiction, though that is what provides so much innovation and creativity in the attempts to find a solution.</w:t>
      </w:r>
      <w:r w:rsidDel="00000000" w:rsidR="00000000" w:rsidRPr="00000000">
        <w:rPr>
          <w:rFonts w:ascii="Times New Roman" w:cs="Times New Roman" w:eastAsia="Times New Roman" w:hAnsi="Times New Roman"/>
          <w:sz w:val="20"/>
          <w:szCs w:val="20"/>
          <w:rtl w:val="0"/>
        </w:rPr>
        <w:t xml:space="preserve"> Due to the recent </w:t>
      </w:r>
      <w:r w:rsidDel="00000000" w:rsidR="00000000" w:rsidRPr="00000000">
        <w:rPr>
          <w:rFonts w:ascii="Times New Roman" w:cs="Times New Roman" w:eastAsia="Times New Roman" w:hAnsi="Times New Roman"/>
          <w:sz w:val="20"/>
          <w:szCs w:val="20"/>
          <w:rtl w:val="0"/>
        </w:rPr>
        <w:t xml:space="preserve">shift</w:t>
      </w:r>
      <w:r w:rsidDel="00000000" w:rsidR="00000000" w:rsidRPr="00000000">
        <w:rPr>
          <w:rFonts w:ascii="Times New Roman" w:cs="Times New Roman" w:eastAsia="Times New Roman" w:hAnsi="Times New Roman"/>
          <w:sz w:val="20"/>
          <w:szCs w:val="20"/>
          <w:rtl w:val="0"/>
        </w:rPr>
        <w:t xml:space="preserve"> in conside</w:t>
      </w:r>
      <w:r w:rsidDel="00000000" w:rsidR="00000000" w:rsidRPr="00000000">
        <w:rPr>
          <w:rFonts w:ascii="Times New Roman" w:cs="Times New Roman" w:eastAsia="Times New Roman" w:hAnsi="Times New Roman"/>
          <w:sz w:val="20"/>
          <w:szCs w:val="20"/>
          <w:rtl w:val="0"/>
        </w:rPr>
        <w:t xml:space="preserve">ration for geoengineering, UNOOSA itself hasn’t published any reports making it the subject of discussion as previously mentioned. </w:t>
      </w:r>
      <w:r w:rsidDel="00000000" w:rsidR="00000000" w:rsidRPr="00000000">
        <w:rPr>
          <w:rtl w:val="0"/>
        </w:rPr>
      </w:r>
    </w:p>
    <w:p w:rsidR="00000000" w:rsidDel="00000000" w:rsidP="00000000" w:rsidRDefault="00000000" w:rsidRPr="00000000" w14:paraId="00000056">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UNOOSA hasn’t gone into great detail within reports or symposiums regarding geoengineering, many NGOs have, and UNOOSA believes collaboration with NGOs is at the heart of reaching a majority of spaced-based goals. This is due largely to development in this area being relegated largely to innovation, which is something that historically has been accomplished in the private sector. It is going to be integral to examine what and how the private sector can participate, and what collaboration would entail. Within their Technology Review, the Massachusetts Institute of Technology (MIT), states that “The word geoengineering suggests planetary-scale technology. But some researchers have looked at the possibility of conducting it in localized ways as well…”.</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Fonts w:ascii="Times New Roman" w:cs="Times New Roman" w:eastAsia="Times New Roman" w:hAnsi="Times New Roman"/>
          <w:sz w:val="20"/>
          <w:szCs w:val="20"/>
          <w:rtl w:val="0"/>
        </w:rPr>
        <w:t xml:space="preserve"> The relevance of this cannot be understated, as it paves the way for collaboration between Member States, their private sectors, as well as other regional bodies. UNOOSA acknowledges that space can be a hard realm for some Member States to participate in and we strongly urge the consideration of research like the ones mentioned in MIT’s report. From there, discussion of how that research can be reasonably implemented on regional levels.</w:t>
      </w:r>
    </w:p>
    <w:p w:rsidR="00000000" w:rsidDel="00000000" w:rsidP="00000000" w:rsidRDefault="00000000" w:rsidRPr="00000000" w14:paraId="00000057">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present numerous geoengineering methods have begun to be explored. One of which is </w:t>
      </w:r>
      <w:r w:rsidDel="00000000" w:rsidR="00000000" w:rsidRPr="00000000">
        <w:rPr>
          <w:rFonts w:ascii="Times New Roman" w:cs="Times New Roman" w:eastAsia="Times New Roman" w:hAnsi="Times New Roman"/>
          <w:sz w:val="20"/>
          <w:szCs w:val="20"/>
          <w:rtl w:val="0"/>
        </w:rPr>
        <w:t xml:space="preserve">cloud seeding.</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This is the process of using large drones that fly in designated patterns through the upper and lower portions of the </w:t>
      </w:r>
      <w:r w:rsidDel="00000000" w:rsidR="00000000" w:rsidRPr="00000000">
        <w:rPr>
          <w:rFonts w:ascii="Times New Roman" w:cs="Times New Roman" w:eastAsia="Times New Roman" w:hAnsi="Times New Roman"/>
          <w:sz w:val="20"/>
          <w:szCs w:val="20"/>
          <w:rtl w:val="0"/>
        </w:rPr>
        <w:t xml:space="preserve">world during winter months with the goal of increasing precipitation while leaving dust-like materials in their path.</w:t>
      </w:r>
      <w:r w:rsidDel="00000000" w:rsidR="00000000" w:rsidRPr="00000000">
        <w:rPr>
          <w:rFonts w:ascii="Times New Roman" w:cs="Times New Roman" w:eastAsia="Times New Roman" w:hAnsi="Times New Roman"/>
          <w:sz w:val="20"/>
          <w:szCs w:val="20"/>
          <w:rtl w:val="0"/>
        </w:rPr>
        <w:t xml:space="preserve"> This is just one proposed process that could terraform the planet and illustrates how inventive this process will likely be. Though just a single avenue, cloud seeding alone could quickly lower temperatures by over 4 degrees Fahrenheit.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Further astronomical measures include the distribution and installation of giant mirrors that orbit the Earth to modify existing clouds. From amending soils with carbon to making remote areas of our seas more reflective, there are dozens of unique ideas waiting for United Nations Frameworks and endorsement to be further researched and </w:t>
      </w:r>
      <w:r w:rsidDel="00000000" w:rsidR="00000000" w:rsidRPr="00000000">
        <w:rPr>
          <w:rFonts w:ascii="Times New Roman" w:cs="Times New Roman" w:eastAsia="Times New Roman" w:hAnsi="Times New Roman"/>
          <w:sz w:val="20"/>
          <w:szCs w:val="20"/>
          <w:rtl w:val="0"/>
        </w:rPr>
        <w:t xml:space="preserve">implemented.</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0"/>
          <w:szCs w:val="20"/>
          <w:shd w:fill="b6d7a8" w:val="clear"/>
        </w:rPr>
      </w:pPr>
      <w:r w:rsidDel="00000000" w:rsidR="00000000" w:rsidRPr="00000000">
        <w:rPr>
          <w:rFonts w:ascii="Times New Roman" w:cs="Times New Roman" w:eastAsia="Times New Roman" w:hAnsi="Times New Roman"/>
          <w:b w:val="1"/>
          <w:sz w:val="20"/>
          <w:szCs w:val="20"/>
          <w:rtl w:val="0"/>
        </w:rPr>
        <w:t xml:space="preserve">Actions Taken by the United Nations </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sz w:val="20"/>
          <w:szCs w:val="20"/>
          <w:rtl w:val="0"/>
        </w:rPr>
        <w:t xml:space="preserve">While UNOOSA has been implementing relevant solutions and frameworks for quite some time, this space-based technology to assist in climate alteration or monitoring in any shape or form is certainly a fresh idea. </w:t>
      </w:r>
      <w:r w:rsidDel="00000000" w:rsidR="00000000" w:rsidRPr="00000000">
        <w:rPr>
          <w:rFonts w:ascii="Times New Roman" w:cs="Times New Roman" w:eastAsia="Times New Roman" w:hAnsi="Times New Roman"/>
          <w:sz w:val="20"/>
          <w:szCs w:val="20"/>
          <w:rtl w:val="0"/>
        </w:rPr>
        <w:t xml:space="preserve">Space4Climate very clearly illustrates UNOOSA’s commitment to addressing Goal 13: “Climate Action”. Thankfully, many Member States are also committed to working in congruence with UNOOSA, something that can be seen in the United Kingdom’s report on Global Space-related Climate Action Efforts released in 2022. The UK Space Agency looks to “</w:t>
      </w:r>
      <w:r w:rsidDel="00000000" w:rsidR="00000000" w:rsidRPr="00000000">
        <w:rPr>
          <w:rFonts w:ascii="Times New Roman" w:cs="Times New Roman" w:eastAsia="Times New Roman" w:hAnsi="Times New Roman"/>
          <w:sz w:val="20"/>
          <w:szCs w:val="20"/>
          <w:rtl w:val="0"/>
        </w:rPr>
        <w:t xml:space="preserve">use… space technology to support climate action at the global level” </w:t>
      </w:r>
      <w:r w:rsidDel="00000000" w:rsidR="00000000" w:rsidRPr="00000000">
        <w:rPr>
          <w:rFonts w:ascii="Times New Roman" w:cs="Times New Roman" w:eastAsia="Times New Roman" w:hAnsi="Times New Roman"/>
          <w:sz w:val="20"/>
          <w:szCs w:val="20"/>
          <w:rtl w:val="0"/>
        </w:rPr>
        <w:t xml:space="preserve">according to SPACEREF, in their analysis of the report. </w:t>
      </w:r>
      <w:r w:rsidDel="00000000" w:rsidR="00000000" w:rsidRPr="00000000">
        <w:rPr>
          <w:rFonts w:ascii="Times New Roman" w:cs="Times New Roman" w:eastAsia="Times New Roman" w:hAnsi="Times New Roman"/>
          <w:sz w:val="20"/>
          <w:szCs w:val="20"/>
          <w:rtl w:val="0"/>
        </w:rPr>
        <w:t xml:space="preserve">UNOOSA has acknowledged that a lot of ground to be gained on the subject is going to lie in external agencies or groups of agencies and NGOs like the Space Climate Observatory (SCO).</w:t>
      </w:r>
      <w:r w:rsidDel="00000000" w:rsidR="00000000" w:rsidRPr="00000000">
        <w:rPr>
          <w:rFonts w:ascii="Times New Roman" w:cs="Times New Roman" w:eastAsia="Times New Roman" w:hAnsi="Times New Roman"/>
          <w:sz w:val="20"/>
          <w:szCs w:val="20"/>
          <w:rtl w:val="0"/>
        </w:rPr>
        <w:t xml:space="preserve"> It is important to note that actions regarding geoengineering are going to include a lot of interesting discussion and consideration through the lens of climate change, as many NGOs, as well as UNOOSA itself, have not begun publicly delving into the nature of the topic. </w:t>
      </w:r>
    </w:p>
    <w:p w:rsidR="00000000" w:rsidDel="00000000" w:rsidP="00000000" w:rsidRDefault="00000000" w:rsidRPr="00000000" w14:paraId="0000005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geoengineering is new, the </w:t>
      </w:r>
      <w:r w:rsidDel="00000000" w:rsidR="00000000" w:rsidRPr="00000000">
        <w:rPr>
          <w:rFonts w:ascii="Times New Roman" w:cs="Times New Roman" w:eastAsia="Times New Roman" w:hAnsi="Times New Roman"/>
          <w:sz w:val="20"/>
          <w:szCs w:val="20"/>
          <w:rtl w:val="0"/>
        </w:rPr>
        <w:t xml:space="preserve">General Assembly</w:t>
      </w:r>
      <w:r w:rsidDel="00000000" w:rsidR="00000000" w:rsidRPr="00000000">
        <w:rPr>
          <w:rFonts w:ascii="Times New Roman" w:cs="Times New Roman" w:eastAsia="Times New Roman" w:hAnsi="Times New Roman"/>
          <w:sz w:val="20"/>
          <w:szCs w:val="20"/>
          <w:rtl w:val="0"/>
        </w:rPr>
        <w:t xml:space="preserve"> have been finding ways to combat climate change here on Earth. </w:t>
      </w:r>
      <w:r w:rsidDel="00000000" w:rsidR="00000000" w:rsidRPr="00000000">
        <w:rPr>
          <w:rFonts w:ascii="Times New Roman" w:cs="Times New Roman" w:eastAsia="Times New Roman" w:hAnsi="Times New Roman"/>
          <w:sz w:val="20"/>
          <w:szCs w:val="20"/>
          <w:rtl w:val="0"/>
        </w:rPr>
        <w:t xml:space="preserve">The General Assembly has endorsed the Sendai Framework for Disaster Risk Reduction 2015–2030 which aims to reduce the loss of lives, health, and economic and social status of people, business, communities, and Member States.</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Fonts w:ascii="Times New Roman" w:cs="Times New Roman" w:eastAsia="Times New Roman" w:hAnsi="Times New Roman"/>
          <w:sz w:val="20"/>
          <w:szCs w:val="20"/>
          <w:rtl w:val="0"/>
        </w:rPr>
        <w:t xml:space="preserve"> The Sendai Framework highlights the role that climate change plays in reducing disaster risk and the importance of achieving a sustainable environment.</w:t>
      </w:r>
      <w:r w:rsidDel="00000000" w:rsidR="00000000" w:rsidRPr="00000000">
        <w:rPr>
          <w:rFonts w:ascii="Times New Roman" w:cs="Times New Roman" w:eastAsia="Times New Roman" w:hAnsi="Times New Roman"/>
          <w:sz w:val="20"/>
          <w:szCs w:val="20"/>
          <w:rtl w:val="0"/>
        </w:rPr>
        <w:t xml:space="preserve"> The Space for Climate Observation</w:t>
      </w:r>
      <w:r w:rsidDel="00000000" w:rsidR="00000000" w:rsidRPr="00000000">
        <w:rPr>
          <w:rFonts w:ascii="Times New Roman" w:cs="Times New Roman" w:eastAsia="Times New Roman" w:hAnsi="Times New Roman"/>
          <w:sz w:val="20"/>
          <w:szCs w:val="20"/>
          <w:rtl w:val="0"/>
        </w:rPr>
        <w:t xml:space="preserve"> (SC) was created to establish</w:t>
      </w:r>
      <w:r w:rsidDel="00000000" w:rsidR="00000000" w:rsidRPr="00000000">
        <w:rPr>
          <w:rFonts w:ascii="Times New Roman" w:cs="Times New Roman" w:eastAsia="Times New Roman" w:hAnsi="Times New Roman"/>
          <w:sz w:val="20"/>
          <w:szCs w:val="20"/>
          <w:rtl w:val="0"/>
        </w:rPr>
        <w:t xml:space="preserve"> a way to coordinate international assessments of climate change based on space technologies and data. </w:t>
      </w:r>
    </w:p>
    <w:p w:rsidR="00000000" w:rsidDel="00000000" w:rsidP="00000000" w:rsidRDefault="00000000" w:rsidRPr="00000000" w14:paraId="0000005B">
      <w:pPr>
        <w:spacing w:line="240" w:lineRule="auto"/>
        <w:rPr>
          <w:rFonts w:ascii="Times New Roman" w:cs="Times New Roman" w:eastAsia="Times New Roman" w:hAnsi="Times New Roman"/>
          <w:b w:val="1"/>
          <w:sz w:val="20"/>
          <w:szCs w:val="20"/>
          <w:shd w:fill="a4c2f4" w:val="clear"/>
        </w:rPr>
      </w:pPr>
      <w:r w:rsidDel="00000000" w:rsidR="00000000" w:rsidRPr="00000000">
        <w:rPr>
          <w:rFonts w:ascii="Times New Roman" w:cs="Times New Roman" w:eastAsia="Times New Roman" w:hAnsi="Times New Roman"/>
          <w:b w:val="1"/>
          <w:sz w:val="20"/>
          <w:szCs w:val="20"/>
          <w:rtl w:val="0"/>
        </w:rPr>
        <w:t xml:space="preserve">Conclusion</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Terraforming, or geoengineering, as an idea and concept has been a recent development.  The idea presents the possibility of not only </w:t>
      </w:r>
      <w:r w:rsidDel="00000000" w:rsidR="00000000" w:rsidRPr="00000000">
        <w:rPr>
          <w:rFonts w:ascii="Times New Roman" w:cs="Times New Roman" w:eastAsia="Times New Roman" w:hAnsi="Times New Roman"/>
          <w:sz w:val="20"/>
          <w:szCs w:val="20"/>
          <w:rtl w:val="0"/>
        </w:rPr>
        <w:t xml:space="preserve">transforming inhabitable planets</w:t>
      </w:r>
      <w:r w:rsidDel="00000000" w:rsidR="00000000" w:rsidRPr="00000000">
        <w:rPr>
          <w:rFonts w:ascii="Times New Roman" w:cs="Times New Roman" w:eastAsia="Times New Roman" w:hAnsi="Times New Roman"/>
          <w:sz w:val="20"/>
          <w:szCs w:val="20"/>
          <w:rtl w:val="0"/>
        </w:rPr>
        <w:t xml:space="preserve"> into habitable ones capable of sustaining life, but also altering the Earth in a way that allows us to combat environmental issues present today.  In efforts to make this a reality, many organizations have made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great progress through the conducting of experiments to realize the steps needed to reach such an innovation. </w:t>
      </w:r>
    </w:p>
    <w:p w:rsidR="00000000" w:rsidDel="00000000" w:rsidP="00000000" w:rsidRDefault="00000000" w:rsidRPr="00000000" w14:paraId="0000005D">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Similarly, work towards the intervention of climate changehere on Earth via geoengineering have also been taken into consideration, with many proposing the use of such technology to</w:t>
      </w:r>
      <w:r w:rsidDel="00000000" w:rsidR="00000000" w:rsidRPr="00000000">
        <w:rPr>
          <w:rFonts w:ascii="Times New Roman" w:cs="Times New Roman" w:eastAsia="Times New Roman" w:hAnsi="Times New Roman"/>
          <w:sz w:val="20"/>
          <w:szCs w:val="20"/>
          <w:rtl w:val="0"/>
        </w:rPr>
        <w:t xml:space="preserve"> remove greenhouse gasses</w:t>
      </w:r>
      <w:r w:rsidDel="00000000" w:rsidR="00000000" w:rsidRPr="00000000">
        <w:rPr>
          <w:rFonts w:ascii="Times New Roman" w:cs="Times New Roman" w:eastAsia="Times New Roman" w:hAnsi="Times New Roman"/>
          <w:sz w:val="20"/>
          <w:szCs w:val="20"/>
          <w:rtl w:val="0"/>
        </w:rPr>
        <w:t xml:space="preserve"> from the atmosphere, contributing to the fight against climate change.  </w:t>
      </w:r>
      <w:r w:rsidDel="00000000" w:rsidR="00000000" w:rsidRPr="00000000">
        <w:rPr>
          <w:rFonts w:ascii="Times New Roman" w:cs="Times New Roman" w:eastAsia="Times New Roman" w:hAnsi="Times New Roman"/>
          <w:sz w:val="20"/>
          <w:szCs w:val="20"/>
          <w:rtl w:val="0"/>
        </w:rPr>
        <w:t xml:space="preserve">However, many environmentalist officials worldwide have expressed their disapproval of the motion, claiming such actions would only postpone the issue and ultimately serve futile in creating new legislation regarding emissions. </w:t>
      </w:r>
      <w:r w:rsidDel="00000000" w:rsidR="00000000" w:rsidRPr="00000000">
        <w:rPr>
          <w:rFonts w:ascii="Times New Roman" w:cs="Times New Roman" w:eastAsia="Times New Roman" w:hAnsi="Times New Roman"/>
          <w:sz w:val="20"/>
          <w:szCs w:val="20"/>
          <w:rtl w:val="0"/>
        </w:rPr>
        <w:t xml:space="preserve">Member States have expressed their open cooperation with UNOOSA when discussing and developing technologies and legislation that will help address present and future issues </w:t>
      </w:r>
      <w:r w:rsidDel="00000000" w:rsidR="00000000" w:rsidRPr="00000000">
        <w:rPr>
          <w:rFonts w:ascii="Times New Roman" w:cs="Times New Roman" w:eastAsia="Times New Roman" w:hAnsi="Times New Roman"/>
          <w:sz w:val="20"/>
          <w:szCs w:val="20"/>
          <w:rtl w:val="0"/>
        </w:rPr>
        <w:t xml:space="preserve">surrounding climate change and its impacts.  </w:t>
      </w:r>
      <w:r w:rsidDel="00000000" w:rsidR="00000000" w:rsidRPr="00000000">
        <w:rPr>
          <w:rtl w:val="0"/>
        </w:rPr>
      </w:r>
    </w:p>
    <w:p w:rsidR="00000000" w:rsidDel="00000000" w:rsidP="00000000" w:rsidRDefault="00000000" w:rsidRPr="00000000" w14:paraId="0000005E">
      <w:pPr>
        <w:spacing w:after="0" w:line="240" w:lineRule="auto"/>
        <w:ind w:firstLine="720"/>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0"/>
          <w:szCs w:val="20"/>
          <w:shd w:fill="b6d7a8" w:val="clear"/>
        </w:rPr>
      </w:pPr>
      <w:r w:rsidDel="00000000" w:rsidR="00000000" w:rsidRPr="00000000">
        <w:rPr>
          <w:rFonts w:ascii="Times New Roman" w:cs="Times New Roman" w:eastAsia="Times New Roman" w:hAnsi="Times New Roman"/>
          <w:b w:val="1"/>
          <w:sz w:val="20"/>
          <w:szCs w:val="20"/>
          <w:rtl w:val="0"/>
        </w:rPr>
        <w:t xml:space="preserve">Committee Directive</w:t>
      </w:r>
      <w:r w:rsidDel="00000000" w:rsidR="00000000" w:rsidRPr="00000000">
        <w:rPr>
          <w:rtl w:val="0"/>
        </w:rPr>
      </w:r>
    </w:p>
    <w:p w:rsidR="00000000" w:rsidDel="00000000" w:rsidP="00000000" w:rsidRDefault="00000000" w:rsidRPr="00000000" w14:paraId="00000060">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directive of this committee is to develop space-based geoengineering</w:t>
      </w:r>
      <w:r w:rsidDel="00000000" w:rsidR="00000000" w:rsidRPr="00000000">
        <w:rPr>
          <w:rFonts w:ascii="Times New Roman" w:cs="Times New Roman" w:eastAsia="Times New Roman" w:hAnsi="Times New Roman"/>
          <w:sz w:val="20"/>
          <w:szCs w:val="20"/>
          <w:rtl w:val="0"/>
        </w:rPr>
        <w:t xml:space="preserve"> methods</w:t>
      </w:r>
      <w:r w:rsidDel="00000000" w:rsidR="00000000" w:rsidRPr="00000000">
        <w:rPr>
          <w:rFonts w:ascii="Times New Roman" w:cs="Times New Roman" w:eastAsia="Times New Roman" w:hAnsi="Times New Roman"/>
          <w:sz w:val="20"/>
          <w:szCs w:val="20"/>
          <w:rtl w:val="0"/>
        </w:rPr>
        <w:t xml:space="preserve"> that can be produced and enacted in all Member States. Delegates should especially consider how all Member States can access resources to make this possible, ensuring cooperation with international law, implementation of accountability mechanisms, and more. It is up to the body to discuss how their Member State, as well as the committee, can properly implement geoengineering research, policy, and action into existing frameworks, NGOs, and agencies. If deemed necessary, the body can look to establish branches or other such bodies to properly address the topic. Delegates must address the impact of the reality of terraforming in their Member State and if their Member State has the means to participate in geoengineering. While addressing these realities, the Committee still certainly implores Member States to be creative when devising solutions given the nature of the discussion. When conducting research, delegates should consider the following: What technologies can be used to mitigate climate change to improve the environment on Earth? What existing programs can be modified to reduce carbon emissions in all Member States? </w:t>
      </w:r>
      <w:r w:rsidDel="00000000" w:rsidR="00000000" w:rsidRPr="00000000">
        <w:rPr>
          <w:rFonts w:ascii="Times New Roman" w:cs="Times New Roman" w:eastAsia="Times New Roman" w:hAnsi="Times New Roman"/>
          <w:sz w:val="20"/>
          <w:szCs w:val="20"/>
          <w:rtl w:val="0"/>
        </w:rPr>
        <w:t xml:space="preserve">What kind of space-based solutions could their respective Member State</w:t>
      </w:r>
      <w:r w:rsidDel="00000000" w:rsidR="00000000" w:rsidRPr="00000000">
        <w:rPr>
          <w:rFonts w:ascii="Times New Roman" w:cs="Times New Roman" w:eastAsia="Times New Roman" w:hAnsi="Times New Roman"/>
          <w:sz w:val="20"/>
          <w:szCs w:val="20"/>
          <w:rtl w:val="0"/>
        </w:rPr>
        <w:t xml:space="preserve">s produce?</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8">
      <w:pPr>
        <w:numPr>
          <w:ilvl w:val="0"/>
          <w:numId w:val="2"/>
        </w:numPr>
        <w:spacing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Encouraging and Installing Spatial Technologies to Preserve Peace in Times of War</w:t>
      </w:r>
    </w:p>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 </w:t>
      </w:r>
    </w:p>
    <w:p w:rsidR="00000000" w:rsidDel="00000000" w:rsidP="00000000" w:rsidRDefault="00000000" w:rsidRPr="00000000" w14:paraId="0000006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C">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Spatial technologies</w:t>
      </w:r>
      <w:r w:rsidDel="00000000" w:rsidR="00000000" w:rsidRPr="00000000">
        <w:rPr>
          <w:rFonts w:ascii="Times New Roman" w:cs="Times New Roman" w:eastAsia="Times New Roman" w:hAnsi="Times New Roman"/>
          <w:sz w:val="20"/>
          <w:szCs w:val="20"/>
          <w:rtl w:val="0"/>
        </w:rPr>
        <w:t xml:space="preserve">, also called </w:t>
      </w:r>
      <w:r w:rsidDel="00000000" w:rsidR="00000000" w:rsidRPr="00000000">
        <w:rPr>
          <w:rFonts w:ascii="Times New Roman" w:cs="Times New Roman" w:eastAsia="Times New Roman" w:hAnsi="Times New Roman"/>
          <w:sz w:val="20"/>
          <w:szCs w:val="20"/>
          <w:rtl w:val="0"/>
        </w:rPr>
        <w:t xml:space="preserve">Earth Observation</w:t>
      </w:r>
      <w:r w:rsidDel="00000000" w:rsidR="00000000" w:rsidRPr="00000000">
        <w:rPr>
          <w:rFonts w:ascii="Times New Roman" w:cs="Times New Roman" w:eastAsia="Times New Roman" w:hAnsi="Times New Roman"/>
          <w:sz w:val="20"/>
          <w:szCs w:val="20"/>
          <w:rtl w:val="0"/>
        </w:rPr>
        <w:t xml:space="preserve"> (EO), are technologies used to enable </w:t>
      </w:r>
      <w:r w:rsidDel="00000000" w:rsidR="00000000" w:rsidRPr="00000000">
        <w:rPr>
          <w:rFonts w:ascii="Times New Roman" w:cs="Times New Roman" w:eastAsia="Times New Roman" w:hAnsi="Times New Roman"/>
          <w:sz w:val="20"/>
          <w:szCs w:val="20"/>
          <w:rtl w:val="0"/>
        </w:rPr>
        <w:t xml:space="preserve">activities </w:t>
      </w:r>
      <w:r w:rsidDel="00000000" w:rsidR="00000000" w:rsidRPr="00000000">
        <w:rPr>
          <w:rFonts w:ascii="Times New Roman" w:cs="Times New Roman" w:eastAsia="Times New Roman" w:hAnsi="Times New Roman"/>
          <w:sz w:val="20"/>
          <w:szCs w:val="20"/>
          <w:rtl w:val="0"/>
        </w:rPr>
        <w:t xml:space="preserve">and preserve the environment in outer space. Geospatial technology is a term used to describe the range of modern tools used to map and analyze  Earth and human societies</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Fonts w:ascii="Times New Roman" w:cs="Times New Roman" w:eastAsia="Times New Roman" w:hAnsi="Times New Roman"/>
          <w:sz w:val="20"/>
          <w:szCs w:val="20"/>
          <w:rtl w:val="0"/>
        </w:rPr>
        <w:t xml:space="preserve">. Member States and</w:t>
      </w:r>
      <w:r w:rsidDel="00000000" w:rsidR="00000000" w:rsidRPr="00000000">
        <w:rPr>
          <w:rFonts w:ascii="Times New Roman" w:cs="Times New Roman" w:eastAsia="Times New Roman" w:hAnsi="Times New Roman"/>
          <w:sz w:val="20"/>
          <w:szCs w:val="20"/>
          <w:rtl w:val="0"/>
        </w:rPr>
        <w:t xml:space="preserve"> space agencies</w:t>
      </w:r>
      <w:r w:rsidDel="00000000" w:rsidR="00000000" w:rsidRPr="00000000">
        <w:rPr>
          <w:rFonts w:ascii="Times New Roman" w:cs="Times New Roman" w:eastAsia="Times New Roman" w:hAnsi="Times New Roman"/>
          <w:sz w:val="20"/>
          <w:szCs w:val="20"/>
          <w:rtl w:val="0"/>
        </w:rPr>
        <w:t xml:space="preserve"> have been engaging in spatial practices and exploration over t</w:t>
      </w:r>
      <w:r w:rsidDel="00000000" w:rsidR="00000000" w:rsidRPr="00000000">
        <w:rPr>
          <w:rFonts w:ascii="Times New Roman" w:cs="Times New Roman" w:eastAsia="Times New Roman" w:hAnsi="Times New Roman"/>
          <w:sz w:val="20"/>
          <w:szCs w:val="20"/>
          <w:rtl w:val="0"/>
        </w:rPr>
        <w:t xml:space="preserve">he years.</w:t>
      </w:r>
      <w:r w:rsidDel="00000000" w:rsidR="00000000" w:rsidRPr="00000000">
        <w:rPr>
          <w:rFonts w:ascii="Times New Roman" w:cs="Times New Roman" w:eastAsia="Times New Roman" w:hAnsi="Times New Roman"/>
          <w:sz w:val="20"/>
          <w:szCs w:val="20"/>
          <w:rtl w:val="0"/>
        </w:rPr>
        <w:t xml:space="preserve"> In 1958, soon after the launch of the first artificial satellite, the General Assembly established the </w:t>
      </w:r>
      <w:r w:rsidDel="00000000" w:rsidR="00000000" w:rsidRPr="00000000">
        <w:rPr>
          <w:rFonts w:ascii="Times New Roman" w:cs="Times New Roman" w:eastAsia="Times New Roman" w:hAnsi="Times New Roman"/>
          <w:sz w:val="20"/>
          <w:szCs w:val="20"/>
          <w:rtl w:val="0"/>
        </w:rPr>
        <w:t xml:space="preserve">Committee on the Peaceful Uses of Outer Space </w:t>
      </w:r>
      <w:r w:rsidDel="00000000" w:rsidR="00000000" w:rsidRPr="00000000">
        <w:rPr>
          <w:rFonts w:ascii="Times New Roman" w:cs="Times New Roman" w:eastAsia="Times New Roman" w:hAnsi="Times New Roman"/>
          <w:sz w:val="20"/>
          <w:szCs w:val="20"/>
          <w:rtl w:val="0"/>
        </w:rPr>
        <w:t xml:space="preserve">(COPUOS) to govern the exploration and use of outer space</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committee was tasked with examining space-related practices and ensuring the peaceful uses of outer space.</w:t>
      </w:r>
      <w:r w:rsidDel="00000000" w:rsidR="00000000" w:rsidRPr="00000000">
        <w:rPr>
          <w:rFonts w:ascii="Times New Roman" w:cs="Times New Roman" w:eastAsia="Times New Roman" w:hAnsi="Times New Roman"/>
          <w:sz w:val="20"/>
          <w:szCs w:val="20"/>
          <w:rtl w:val="0"/>
        </w:rPr>
        <w:t xml:space="preserve"> They have encouraged space research programs and emphasized advances in space technologies. </w:t>
      </w:r>
      <w:r w:rsidDel="00000000" w:rsidR="00000000" w:rsidRPr="00000000">
        <w:rPr>
          <w:rFonts w:ascii="Times New Roman" w:cs="Times New Roman" w:eastAsia="Times New Roman" w:hAnsi="Times New Roman"/>
          <w:sz w:val="20"/>
          <w:szCs w:val="20"/>
          <w:rtl w:val="0"/>
        </w:rPr>
        <w:t xml:space="preserve">When it comes to space activities, factors such as technology, policy, and practice are all interlinked. S</w:t>
      </w:r>
      <w:r w:rsidDel="00000000" w:rsidR="00000000" w:rsidRPr="00000000">
        <w:rPr>
          <w:rFonts w:ascii="Times New Roman" w:cs="Times New Roman" w:eastAsia="Times New Roman" w:hAnsi="Times New Roman"/>
          <w:sz w:val="20"/>
          <w:szCs w:val="20"/>
          <w:rtl w:val="0"/>
        </w:rPr>
        <w:t xml:space="preserve">pace technologies have intervened with civilian and militant life and therefore are studied under the COPUOS and its two subcommittees.</w:t>
      </w:r>
      <w:r w:rsidDel="00000000" w:rsidR="00000000" w:rsidRPr="00000000">
        <w:rPr>
          <w:rFonts w:ascii="Times New Roman" w:cs="Times New Roman" w:eastAsia="Times New Roman" w:hAnsi="Times New Roman"/>
          <w:sz w:val="20"/>
          <w:szCs w:val="20"/>
          <w:rtl w:val="0"/>
        </w:rPr>
        <w:t xml:space="preserve"> Spatial technology is set to generate as much as $1.8 trillion USD in global growth by 2035. This projection indicates that the industry is growing at a rate of 9% every year, exceeding the growth rate of the global GDP.</w:t>
      </w:r>
      <w:r w:rsidDel="00000000" w:rsidR="00000000" w:rsidRPr="00000000">
        <w:rPr>
          <w:rFonts w:ascii="Times New Roman" w:cs="Times New Roman" w:eastAsia="Times New Roman" w:hAnsi="Times New Roman"/>
          <w:sz w:val="20"/>
          <w:szCs w:val="20"/>
          <w:rtl w:val="0"/>
        </w:rPr>
        <w:t xml:space="preserve"> The installation of spatial technologies can help maintain peace in conflict zones and facilitate a decrease in violence in those areas.</w:t>
      </w:r>
    </w:p>
    <w:p w:rsidR="00000000" w:rsidDel="00000000" w:rsidP="00000000" w:rsidRDefault="00000000" w:rsidRPr="00000000" w14:paraId="0000006D">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guiding principle of UNOOSA is preserving the freedom of exploration of space and its use without discrimination.</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Fonts w:ascii="Times New Roman" w:cs="Times New Roman" w:eastAsia="Times New Roman" w:hAnsi="Times New Roman"/>
          <w:sz w:val="20"/>
          <w:szCs w:val="20"/>
          <w:rtl w:val="0"/>
        </w:rPr>
        <w:t xml:space="preserve"> Spatial technologies that preserve peace in outer space are necessary for every Member State. War displaces people in developing  Member States who have a hard time keeping track of their citizens.  By providing policies and enacting programs that allow Member States to engage with spatial technologies, UNOOSA will establish a </w:t>
      </w:r>
      <w:r w:rsidDel="00000000" w:rsidR="00000000" w:rsidRPr="00000000">
        <w:rPr>
          <w:rFonts w:ascii="Times New Roman" w:cs="Times New Roman" w:eastAsia="Times New Roman" w:hAnsi="Times New Roman"/>
          <w:sz w:val="20"/>
          <w:szCs w:val="20"/>
          <w:rtl w:val="0"/>
        </w:rPr>
        <w:t xml:space="preserve">universal way </w:t>
      </w:r>
      <w:r w:rsidDel="00000000" w:rsidR="00000000" w:rsidRPr="00000000">
        <w:rPr>
          <w:rFonts w:ascii="Times New Roman" w:cs="Times New Roman" w:eastAsia="Times New Roman" w:hAnsi="Times New Roman"/>
          <w:sz w:val="20"/>
          <w:szCs w:val="20"/>
          <w:rtl w:val="0"/>
        </w:rPr>
        <w:t xml:space="preserve">to preserve peace in times of war as well as monitor the displaced and deceased citizens. I</w:t>
      </w:r>
      <w:r w:rsidDel="00000000" w:rsidR="00000000" w:rsidRPr="00000000">
        <w:rPr>
          <w:rFonts w:ascii="Times New Roman" w:cs="Times New Roman" w:eastAsia="Times New Roman" w:hAnsi="Times New Roman"/>
          <w:sz w:val="20"/>
          <w:szCs w:val="20"/>
          <w:rtl w:val="0"/>
        </w:rPr>
        <w:t xml:space="preserve">ncreasing spatial technologies that keep war from entering space</w:t>
      </w:r>
      <w:r w:rsidDel="00000000" w:rsidR="00000000" w:rsidRPr="00000000">
        <w:rPr>
          <w:rFonts w:ascii="Times New Roman" w:cs="Times New Roman" w:eastAsia="Times New Roman" w:hAnsi="Times New Roman"/>
          <w:sz w:val="20"/>
          <w:szCs w:val="20"/>
          <w:rtl w:val="0"/>
        </w:rPr>
        <w:t xml:space="preserve"> are needed to promote international cooperation. Since preserving peace during war times is essential to each Member State, the encouragement of technologies that track conflict </w:t>
      </w:r>
      <w:r w:rsidDel="00000000" w:rsidR="00000000" w:rsidRPr="00000000">
        <w:rPr>
          <w:rFonts w:ascii="Times New Roman" w:cs="Times New Roman" w:eastAsia="Times New Roman" w:hAnsi="Times New Roman"/>
          <w:sz w:val="20"/>
          <w:szCs w:val="20"/>
          <w:rtl w:val="0"/>
        </w:rPr>
        <w:t xml:space="preserve">is supported.</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0"/>
          <w:szCs w:val="20"/>
          <w:shd w:fill="a4c2f4" w:val="clear"/>
        </w:rPr>
      </w:pPr>
      <w:r w:rsidDel="00000000" w:rsidR="00000000" w:rsidRPr="00000000">
        <w:rPr>
          <w:rFonts w:ascii="Times New Roman" w:cs="Times New Roman" w:eastAsia="Times New Roman" w:hAnsi="Times New Roman"/>
          <w:b w:val="1"/>
          <w:sz w:val="20"/>
          <w:szCs w:val="20"/>
          <w:rtl w:val="0"/>
        </w:rPr>
        <w:t xml:space="preserve">History </w:t>
      </w:r>
      <w:r w:rsidDel="00000000" w:rsidR="00000000" w:rsidRPr="00000000">
        <w:rPr>
          <w:rtl w:val="0"/>
        </w:rPr>
      </w:r>
    </w:p>
    <w:p w:rsidR="00000000" w:rsidDel="00000000" w:rsidP="00000000" w:rsidRDefault="00000000" w:rsidRPr="00000000" w14:paraId="00000070">
      <w:pPr>
        <w:spacing w:after="0" w:line="240" w:lineRule="auto"/>
        <w:ind w:left="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Computers advanced significantly during the 1960s, making them compatible with higher-level tasks such as computational geography. In 1965, architect Howard Fisher established the Harvard Laboratory for Computer Graphics and Spatial Analysis, which created the first forms of geographical information systems such as ODYSSEY.  This lab took advantage of the recent scientific advancements, allowing mapping applications to develop and grow. In 1972, the United States launched the first of many</w:t>
      </w:r>
      <w:r w:rsidDel="00000000" w:rsidR="00000000" w:rsidRPr="00000000">
        <w:rPr>
          <w:rFonts w:ascii="Times New Roman" w:cs="Times New Roman" w:eastAsia="Times New Roman" w:hAnsi="Times New Roman"/>
          <w:sz w:val="20"/>
          <w:szCs w:val="20"/>
          <w:rtl w:val="0"/>
        </w:rPr>
        <w:t xml:space="preserve"> Landsat </w:t>
      </w:r>
      <w:r w:rsidDel="00000000" w:rsidR="00000000" w:rsidRPr="00000000">
        <w:rPr>
          <w:rFonts w:ascii="Times New Roman" w:cs="Times New Roman" w:eastAsia="Times New Roman" w:hAnsi="Times New Roman"/>
          <w:sz w:val="20"/>
          <w:szCs w:val="20"/>
          <w:rtl w:val="0"/>
        </w:rPr>
        <w:t xml:space="preserve">Satellites to observe the Earth.  </w:t>
      </w:r>
      <w:r w:rsidDel="00000000" w:rsidR="00000000" w:rsidRPr="00000000">
        <w:rPr>
          <w:rFonts w:ascii="Times New Roman" w:cs="Times New Roman" w:eastAsia="Times New Roman" w:hAnsi="Times New Roman"/>
          <w:sz w:val="20"/>
          <w:szCs w:val="20"/>
          <w:rtl w:val="0"/>
        </w:rPr>
        <w:t xml:space="preserve">Later that decade in 1978, the US launched its first GPS satellite, Navstar I, and would go on to achieve global coverage by 1994.</w:t>
      </w:r>
      <w:r w:rsidDel="00000000" w:rsidR="00000000" w:rsidRPr="00000000">
        <w:rPr>
          <w:rFonts w:ascii="Times New Roman" w:cs="Times New Roman" w:eastAsia="Times New Roman" w:hAnsi="Times New Roman"/>
          <w:sz w:val="20"/>
          <w:szCs w:val="20"/>
          <w:rtl w:val="0"/>
        </w:rPr>
        <w:t xml:space="preserve">  Other States soon followed, developing similar Global Navigation Satellite Systems.</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072">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notable usage of spatial technologies was during the Cold War when the United States and the Soviet Union used satellites to monitor the development of nuclear weapons in each </w:t>
      </w:r>
      <w:r w:rsidDel="00000000" w:rsidR="00000000" w:rsidRPr="00000000">
        <w:rPr>
          <w:rFonts w:ascii="Times New Roman" w:cs="Times New Roman" w:eastAsia="Times New Roman" w:hAnsi="Times New Roman"/>
          <w:sz w:val="20"/>
          <w:szCs w:val="20"/>
          <w:rtl w:val="0"/>
        </w:rPr>
        <w:t xml:space="preserve">nation's </w:t>
      </w:r>
      <w:r w:rsidDel="00000000" w:rsidR="00000000" w:rsidRPr="00000000">
        <w:rPr>
          <w:rFonts w:ascii="Times New Roman" w:cs="Times New Roman" w:eastAsia="Times New Roman" w:hAnsi="Times New Roman"/>
          <w:sz w:val="20"/>
          <w:szCs w:val="20"/>
          <w:rtl w:val="0"/>
        </w:rPr>
        <w:t xml:space="preserve">military.  The coverage provided by these technologies served to</w:t>
      </w:r>
      <w:r w:rsidDel="00000000" w:rsidR="00000000" w:rsidRPr="00000000">
        <w:rPr>
          <w:rFonts w:ascii="Times New Roman" w:cs="Times New Roman" w:eastAsia="Times New Roman" w:hAnsi="Times New Roman"/>
          <w:sz w:val="20"/>
          <w:szCs w:val="20"/>
          <w:rtl w:val="0"/>
        </w:rPr>
        <w:t xml:space="preserve"> preserve peace amid conflict</w:t>
      </w:r>
      <w:r w:rsidDel="00000000" w:rsidR="00000000" w:rsidRPr="00000000">
        <w:rPr>
          <w:rFonts w:ascii="Times New Roman" w:cs="Times New Roman" w:eastAsia="Times New Roman" w:hAnsi="Times New Roman"/>
          <w:sz w:val="20"/>
          <w:szCs w:val="20"/>
          <w:rtl w:val="0"/>
        </w:rPr>
        <w:t xml:space="preserve">. In the years following the Cold War,</w:t>
      </w:r>
      <w:r w:rsidDel="00000000" w:rsidR="00000000" w:rsidRPr="00000000">
        <w:rPr>
          <w:rFonts w:ascii="Times New Roman" w:cs="Times New Roman" w:eastAsia="Times New Roman" w:hAnsi="Times New Roman"/>
          <w:sz w:val="20"/>
          <w:szCs w:val="20"/>
          <w:rtl w:val="0"/>
        </w:rPr>
        <w:t xml:space="preserve"> governments began discussing methods to support using spatial technologies to preserve peace</w:t>
      </w:r>
      <w:r w:rsidDel="00000000" w:rsidR="00000000" w:rsidRPr="00000000">
        <w:rPr>
          <w:rFonts w:ascii="Times New Roman" w:cs="Times New Roman" w:eastAsia="Times New Roman" w:hAnsi="Times New Roman"/>
          <w:sz w:val="20"/>
          <w:szCs w:val="20"/>
          <w:rtl w:val="0"/>
        </w:rPr>
        <w:t xml:space="preserve">.  Development continued into the 1990s with the initiation of the Persian Gulf War.  The MNF (Multinational Force) was a contingent with the</w:t>
      </w:r>
      <w:r w:rsidDel="00000000" w:rsidR="00000000" w:rsidRPr="00000000">
        <w:rPr>
          <w:rFonts w:ascii="Times New Roman" w:cs="Times New Roman" w:eastAsia="Times New Roman" w:hAnsi="Times New Roman"/>
          <w:sz w:val="20"/>
          <w:szCs w:val="20"/>
          <w:rtl w:val="0"/>
        </w:rPr>
        <w:t xml:space="preserve"> restoration </w:t>
      </w:r>
      <w:r w:rsidDel="00000000" w:rsidR="00000000" w:rsidRPr="00000000">
        <w:rPr>
          <w:rFonts w:ascii="Times New Roman" w:cs="Times New Roman" w:eastAsia="Times New Roman" w:hAnsi="Times New Roman"/>
          <w:sz w:val="20"/>
          <w:szCs w:val="20"/>
          <w:rtl w:val="0"/>
        </w:rPr>
        <w:t xml:space="preserve">of peace in Kuwait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as its primary objective. Technology such as GPS allowed </w:t>
      </w:r>
      <w:r w:rsidDel="00000000" w:rsidR="00000000" w:rsidRPr="00000000">
        <w:rPr>
          <w:rFonts w:ascii="Times New Roman" w:cs="Times New Roman" w:eastAsia="Times New Roman" w:hAnsi="Times New Roman"/>
          <w:sz w:val="20"/>
          <w:szCs w:val="20"/>
          <w:rtl w:val="0"/>
        </w:rPr>
        <w:t xml:space="preserve">allied forces</w:t>
      </w:r>
      <w:r w:rsidDel="00000000" w:rsidR="00000000" w:rsidRPr="00000000">
        <w:rPr>
          <w:rFonts w:ascii="Times New Roman" w:cs="Times New Roman" w:eastAsia="Times New Roman" w:hAnsi="Times New Roman"/>
          <w:sz w:val="20"/>
          <w:szCs w:val="20"/>
          <w:rtl w:val="0"/>
        </w:rPr>
        <w:t xml:space="preserve"> to coordinate strategic attacks throughout the conflict despite unfamiliar grounds strategically.  Among the GPS used were PSN-8, SLGR, and NAV 1000M.</w:t>
      </w:r>
    </w:p>
    <w:p w:rsidR="00000000" w:rsidDel="00000000" w:rsidP="00000000" w:rsidRDefault="00000000" w:rsidRPr="00000000" w14:paraId="00000073">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case of the Gulf War highlighted vital features of applied spacial technology in wartime, such as the first full-scale military operation using space-based assets.  First, it should be acknowledged that such technologies have possible </w:t>
      </w:r>
      <w:r w:rsidDel="00000000" w:rsidR="00000000" w:rsidRPr="00000000">
        <w:rPr>
          <w:rFonts w:ascii="Times New Roman" w:cs="Times New Roman" w:eastAsia="Times New Roman" w:hAnsi="Times New Roman"/>
          <w:sz w:val="20"/>
          <w:szCs w:val="20"/>
          <w:rtl w:val="0"/>
        </w:rPr>
        <w:t xml:space="preserve">downsides</w:t>
      </w:r>
      <w:r w:rsidDel="00000000" w:rsidR="00000000" w:rsidRPr="00000000">
        <w:rPr>
          <w:rFonts w:ascii="Times New Roman" w:cs="Times New Roman" w:eastAsia="Times New Roman" w:hAnsi="Times New Roman"/>
          <w:sz w:val="20"/>
          <w:szCs w:val="20"/>
          <w:rtl w:val="0"/>
        </w:rPr>
        <w:t xml:space="preserve">, such as weak signals and delayed communications.  Secondly, it showed us how </w:t>
      </w:r>
      <w:r w:rsidDel="00000000" w:rsidR="00000000" w:rsidRPr="00000000">
        <w:rPr>
          <w:rFonts w:ascii="Times New Roman" w:cs="Times New Roman" w:eastAsia="Times New Roman" w:hAnsi="Times New Roman"/>
          <w:sz w:val="20"/>
          <w:szCs w:val="20"/>
          <w:rtl w:val="0"/>
        </w:rPr>
        <w:t xml:space="preserve">opposing forces could retaliate against spatial technologies through the use of anti-satellite equipment such as the SA-2 surface-to-air missile systems used by Saddam Hussein’s Iraqi forces to attempt to interfere with satellite mapping . </w:t>
      </w:r>
      <w:r w:rsidDel="00000000" w:rsidR="00000000" w:rsidRPr="00000000">
        <w:rPr>
          <w:rFonts w:ascii="Times New Roman" w:cs="Times New Roman" w:eastAsia="Times New Roman" w:hAnsi="Times New Roman"/>
          <w:sz w:val="20"/>
          <w:szCs w:val="20"/>
          <w:rtl w:val="0"/>
        </w:rPr>
        <w:t xml:space="preserve"> Such points allowed for the creation of more efficient and secluded satellites, with the first being sent into orbit by </w:t>
      </w:r>
      <w:r w:rsidDel="00000000" w:rsidR="00000000" w:rsidRPr="00000000">
        <w:rPr>
          <w:rFonts w:ascii="Times New Roman" w:cs="Times New Roman" w:eastAsia="Times New Roman" w:hAnsi="Times New Roman"/>
          <w:sz w:val="20"/>
          <w:szCs w:val="20"/>
          <w:rtl w:val="0"/>
        </w:rPr>
        <w:t xml:space="preserve">1991.</w:t>
      </w:r>
      <w:r w:rsidDel="00000000" w:rsidR="00000000" w:rsidRPr="00000000">
        <w:rPr>
          <w:rFonts w:ascii="Times New Roman" w:cs="Times New Roman" w:eastAsia="Times New Roman" w:hAnsi="Times New Roman"/>
          <w:sz w:val="20"/>
          <w:szCs w:val="20"/>
          <w:rtl w:val="0"/>
        </w:rPr>
        <w:t xml:space="preserve">  Such a task was done by reducing the visual, radar, electrical, and infrared signatures emanating from the satellite.  These technologies were later adapted into aircraft to allow for undetected surveillance of areas.</w:t>
      </w:r>
    </w:p>
    <w:p w:rsidR="00000000" w:rsidDel="00000000" w:rsidP="00000000" w:rsidRDefault="00000000" w:rsidRPr="00000000" w14:paraId="00000074">
      <w:pPr>
        <w:spacing w:after="0"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Current Situation </w:t>
      </w:r>
      <w:r w:rsidDel="00000000" w:rsidR="00000000" w:rsidRPr="00000000">
        <w:rPr>
          <w:rtl w:val="0"/>
        </w:rPr>
      </w:r>
    </w:p>
    <w:p w:rsidR="00000000" w:rsidDel="00000000" w:rsidP="00000000" w:rsidRDefault="00000000" w:rsidRPr="00000000" w14:paraId="00000076">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Today, technology is at the forefront of modern conflict resolution strategies. In a study done by Avtar. R et al in 2021, a meta-analysis on how advanced sensor capabilities can support various aspects of peace and security.  Space-based satellite technologies facilitated access to the inaccessible terrains, helped humanitarian teams, supported complex emergencies, and contributed to monitoring and verifying conflict zones. For example, they were used “for refugee relief operations, in armed conflicts monitoring, tracking acts of genocide, providing evidence in courts of law, and assessing contravention in human rights”.</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7">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Spatial technologies such as satellite imagery and geographic information systems are being used to monitor and manage the impact of conflict in conflict zones. Satellite imagery and drones are being used to track battlefield activity and highlight the destruction of infrastructure. Space technologies are being used to assis</w:t>
      </w:r>
      <w:r w:rsidDel="00000000" w:rsidR="00000000" w:rsidRPr="00000000">
        <w:rPr>
          <w:rFonts w:ascii="Times New Roman" w:cs="Times New Roman" w:eastAsia="Times New Roman" w:hAnsi="Times New Roman"/>
          <w:sz w:val="20"/>
          <w:szCs w:val="20"/>
          <w:rtl w:val="0"/>
        </w:rPr>
        <w:t xml:space="preserve">t w</w:t>
      </w:r>
      <w:r w:rsidDel="00000000" w:rsidR="00000000" w:rsidRPr="00000000">
        <w:rPr>
          <w:rFonts w:ascii="Times New Roman" w:cs="Times New Roman" w:eastAsia="Times New Roman" w:hAnsi="Times New Roman"/>
          <w:sz w:val="20"/>
          <w:szCs w:val="20"/>
          <w:rtl w:val="0"/>
        </w:rPr>
        <w:t xml:space="preserve">ith international conflict in many ways. Other programs such as the European Union Monitoring Mission (EUMM) have used geospatial technologies to ensure that all parties involved complied with the Six Point Agreement that ended the </w:t>
      </w:r>
      <w:r w:rsidDel="00000000" w:rsidR="00000000" w:rsidRPr="00000000">
        <w:rPr>
          <w:rFonts w:ascii="Times New Roman" w:cs="Times New Roman" w:eastAsia="Times New Roman" w:hAnsi="Times New Roman"/>
          <w:sz w:val="20"/>
          <w:szCs w:val="20"/>
          <w:rtl w:val="0"/>
        </w:rPr>
        <w:t xml:space="preserve">2008 Russo-Georgian war</w:t>
      </w:r>
      <w:r w:rsidDel="00000000" w:rsidR="00000000" w:rsidRPr="00000000">
        <w:rPr>
          <w:rFonts w:ascii="Times New Roman" w:cs="Times New Roman" w:eastAsia="Times New Roman" w:hAnsi="Times New Roman"/>
          <w:sz w:val="20"/>
          <w:szCs w:val="20"/>
          <w:rtl w:val="0"/>
        </w:rPr>
        <w:t xml:space="preserve">. Since October 1st 2008, the EUMM  has patrolled each day to ensure there is no return to hostilities, and to facilitate the return of a safe and normal life for the local population living in areas adjacent to the Administrative Boundary Lines, and to build confidence among the conflict</w:t>
      </w:r>
      <w:r w:rsidDel="00000000" w:rsidR="00000000" w:rsidRPr="00000000">
        <w:rPr>
          <w:rFonts w:ascii="Times New Roman" w:cs="Times New Roman" w:eastAsia="Times New Roman" w:hAnsi="Times New Roman"/>
          <w:sz w:val="20"/>
          <w:szCs w:val="20"/>
          <w:rtl w:val="0"/>
        </w:rPr>
        <w:t xml:space="preserve"> parties.</w:t>
      </w:r>
      <w:r w:rsidDel="00000000" w:rsidR="00000000" w:rsidRPr="00000000">
        <w:rPr>
          <w:rFonts w:ascii="Times New Roman" w:cs="Times New Roman" w:eastAsia="Times New Roman" w:hAnsi="Times New Roman"/>
          <w:sz w:val="20"/>
          <w:szCs w:val="20"/>
          <w:vertAlign w:val="superscript"/>
        </w:rPr>
        <w:footnoteReference w:customMarkFollows="0" w:id="15"/>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b w:val="1"/>
          <w:sz w:val="20"/>
          <w:szCs w:val="20"/>
          <w:shd w:fill="b4a7d6" w:val="clear"/>
        </w:rPr>
      </w:pPr>
      <w:r w:rsidDel="00000000" w:rsidR="00000000" w:rsidRPr="00000000">
        <w:rPr>
          <w:rFonts w:ascii="Times New Roman" w:cs="Times New Roman" w:eastAsia="Times New Roman" w:hAnsi="Times New Roman"/>
          <w:b w:val="1"/>
          <w:sz w:val="20"/>
          <w:szCs w:val="20"/>
          <w:rtl w:val="0"/>
        </w:rPr>
        <w:t xml:space="preserve">Actions Taken by the United Nations</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sz w:val="20"/>
          <w:szCs w:val="20"/>
          <w:rtl w:val="0"/>
        </w:rPr>
        <w:t xml:space="preserve">The United Nations recognizes the benefits of spatial technology in international peace managementIts most </w:t>
      </w:r>
      <w:r w:rsidDel="00000000" w:rsidR="00000000" w:rsidRPr="00000000">
        <w:rPr>
          <w:rFonts w:ascii="Times New Roman" w:cs="Times New Roman" w:eastAsia="Times New Roman" w:hAnsi="Times New Roman"/>
          <w:sz w:val="20"/>
          <w:szCs w:val="20"/>
          <w:rtl w:val="0"/>
        </w:rPr>
        <w:t xml:space="preserve">recent conversation </w:t>
      </w:r>
      <w:r w:rsidDel="00000000" w:rsidR="00000000" w:rsidRPr="00000000">
        <w:rPr>
          <w:rFonts w:ascii="Times New Roman" w:cs="Times New Roman" w:eastAsia="Times New Roman" w:hAnsi="Times New Roman"/>
          <w:sz w:val="20"/>
          <w:szCs w:val="20"/>
          <w:rtl w:val="0"/>
        </w:rPr>
        <w:t xml:space="preserve">was on October 29, 2024, during the General Assembly's Seventy-Ninth Session, in both the given topic, and alternative uses for spatial technology were the focus as well. Delegates from various member states made themselves present. Delegates then spent some time remarking on some of the things their Member States have done in order to promote this peaceful use. One of which being Norway’s International Climate and Forest Initiative, which “...supported efforts in many [Member States] to address destruction of their tropical forests.”</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0"/>
          <w:szCs w:val="20"/>
          <w:rtl w:val="0"/>
        </w:rPr>
        <w:t xml:space="preserve">. They did this by producing satellite images for free using spatial technology. Other Member States are seeking to do similar things, though the representative from Canada remarked just how important it is for Member States to either ratify or accede to the Outer Space Treaty in order to accomplish these tasks in a legal fashion.</w:t>
      </w:r>
    </w:p>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Many United Nations delegates have been very outspoken on the importance of all Member States refraining “from any threatening activity.” in the pursuit to install peace preserving Spatial Technology. </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Fonts w:ascii="Times New Roman" w:cs="Times New Roman" w:eastAsia="Times New Roman" w:hAnsi="Times New Roman"/>
          <w:sz w:val="20"/>
          <w:szCs w:val="20"/>
          <w:rtl w:val="0"/>
        </w:rPr>
        <w:t xml:space="preserve"> While the private sector is always impactful in the innovation of spatial technologies, something that all Member States should be aware of is the importance of bodies like the Committee on the Peaceful Uses of Outer Space. COPUOS and its five treaties have been instrumental in encouraging the peaceful governance of Space, and allow for clear direction for NGOs to operate within to accomplish a variety of Space-related initiatives like the previously mentioned, Norway led International Climate and Forest Initiative. This direction consists of decades worth of resolution and actions taken by the United Nations to further Member States collaboration within this space. Along with language, the Scientific and Technical Subcommittee (STSC) has worked over the past six decades to discuss technologies that could be developed and helps execute these discussions through its Working Groups.</w:t>
      </w:r>
      <w:r w:rsidDel="00000000" w:rsidR="00000000" w:rsidRPr="00000000">
        <w:rPr>
          <w:rFonts w:ascii="Times New Roman" w:cs="Times New Roman" w:eastAsia="Times New Roman" w:hAnsi="Times New Roman"/>
          <w:sz w:val="20"/>
          <w:szCs w:val="20"/>
          <w:rtl w:val="0"/>
        </w:rPr>
        <w:t xml:space="preserve"> It is through these meetings and working groups that NGOs can look to develop and base their advances around to ensure peace and cooperation. </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CUPUOS discussions and working groups are invaluable for discussing the ideas that will pave the way for the intentional work of UNOOSA to support Member States across the globe. Just recently, based on the recommendations made through United Nations bodies, UNOOSA was able to push the Basic Space Technology Initiative (BSTI). BSTI’s primary goal is to “support capacity build in basic space technology”</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 by assisting Member States with small satellite development. </w:t>
      </w:r>
      <w:r w:rsidDel="00000000" w:rsidR="00000000" w:rsidRPr="00000000">
        <w:rPr>
          <w:rFonts w:ascii="Times New Roman" w:cs="Times New Roman" w:eastAsia="Times New Roman" w:hAnsi="Times New Roman"/>
          <w:sz w:val="20"/>
          <w:szCs w:val="20"/>
          <w:rtl w:val="0"/>
        </w:rPr>
        <w:t xml:space="preserve">These satellites can be used to assist in data collection and reporting to secure peace and help monitor particularly turbulent areas. </w:t>
      </w:r>
      <w:r w:rsidDel="00000000" w:rsidR="00000000" w:rsidRPr="00000000">
        <w:rPr>
          <w:rFonts w:ascii="Times New Roman" w:cs="Times New Roman" w:eastAsia="Times New Roman" w:hAnsi="Times New Roman"/>
          <w:sz w:val="20"/>
          <w:szCs w:val="20"/>
          <w:rtl w:val="0"/>
        </w:rPr>
        <w:t xml:space="preserve">From there, in order to measure the </w:t>
      </w:r>
      <w:r w:rsidDel="00000000" w:rsidR="00000000" w:rsidRPr="00000000">
        <w:rPr>
          <w:rFonts w:ascii="Times New Roman" w:cs="Times New Roman" w:eastAsia="Times New Roman" w:hAnsi="Times New Roman"/>
          <w:sz w:val="20"/>
          <w:szCs w:val="20"/>
          <w:rtl w:val="0"/>
        </w:rPr>
        <w:t xml:space="preserve">impact of space technologies on the Sustainable Development Goals (SDGs), UNOOSA joined the European Global Navigation Satellite System Agency in an early 2018 </w:t>
      </w:r>
      <w:r w:rsidDel="00000000" w:rsidR="00000000" w:rsidRPr="00000000">
        <w:rPr>
          <w:rFonts w:ascii="Times New Roman" w:cs="Times New Roman" w:eastAsia="Times New Roman" w:hAnsi="Times New Roman"/>
          <w:sz w:val="20"/>
          <w:szCs w:val="20"/>
          <w:rtl w:val="0"/>
        </w:rPr>
        <w:t xml:space="preserve">study </w:t>
      </w:r>
      <w:r w:rsidDel="00000000" w:rsidR="00000000" w:rsidRPr="00000000">
        <w:rPr>
          <w:rFonts w:ascii="Times New Roman" w:cs="Times New Roman" w:eastAsia="Times New Roman" w:hAnsi="Times New Roman"/>
          <w:sz w:val="20"/>
          <w:szCs w:val="20"/>
          <w:rtl w:val="0"/>
        </w:rPr>
        <w:t xml:space="preserve">demonstrating that 65 out of 169 targets underpinning the SDGs directly benefit from the use of Earth observation and navigation satellite systems. Incorporating telecommunication satellites significantly increases the number of targets affected directly.</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Recently, the United Nations, through its Operational Satellite Applications Programme </w:t>
      </w:r>
      <w:r w:rsidDel="00000000" w:rsidR="00000000" w:rsidRPr="00000000">
        <w:rPr>
          <w:rFonts w:ascii="Times New Roman" w:cs="Times New Roman" w:eastAsia="Times New Roman" w:hAnsi="Times New Roman"/>
          <w:sz w:val="20"/>
          <w:szCs w:val="20"/>
          <w:rtl w:val="0"/>
        </w:rPr>
        <w:t xml:space="preserve">(UNOSAT),</w:t>
      </w:r>
      <w:r w:rsidDel="00000000" w:rsidR="00000000" w:rsidRPr="00000000">
        <w:rPr>
          <w:rFonts w:ascii="Times New Roman" w:cs="Times New Roman" w:eastAsia="Times New Roman" w:hAnsi="Times New Roman"/>
          <w:sz w:val="20"/>
          <w:szCs w:val="20"/>
          <w:rtl w:val="0"/>
        </w:rPr>
        <w:t xml:space="preserve"> which researches applied geospatial solutions, has used satellite imagery and programs to assess conflict in space in Syria and </w:t>
      </w:r>
      <w:r w:rsidDel="00000000" w:rsidR="00000000" w:rsidRPr="00000000">
        <w:rPr>
          <w:rFonts w:ascii="Times New Roman" w:cs="Times New Roman" w:eastAsia="Times New Roman" w:hAnsi="Times New Roman"/>
          <w:sz w:val="20"/>
          <w:szCs w:val="20"/>
          <w:rtl w:val="0"/>
        </w:rPr>
        <w:t xml:space="preserve">Ukraine.</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b w:val="1"/>
          <w:sz w:val="20"/>
          <w:szCs w:val="20"/>
          <w:shd w:fill="a4c2f4" w:val="clear"/>
        </w:rPr>
      </w:pPr>
      <w:r w:rsidDel="00000000" w:rsidR="00000000" w:rsidRPr="00000000">
        <w:rPr>
          <w:rFonts w:ascii="Times New Roman" w:cs="Times New Roman" w:eastAsia="Times New Roman" w:hAnsi="Times New Roman"/>
          <w:b w:val="1"/>
          <w:sz w:val="20"/>
          <w:szCs w:val="20"/>
          <w:rtl w:val="0"/>
        </w:rPr>
        <w:t xml:space="preserve">Conclusion </w:t>
      </w:r>
      <w:r w:rsidDel="00000000" w:rsidR="00000000" w:rsidRPr="00000000">
        <w:rPr>
          <w:rtl w:val="0"/>
        </w:rPr>
      </w:r>
    </w:p>
    <w:p w:rsidR="00000000" w:rsidDel="00000000" w:rsidP="00000000" w:rsidRDefault="00000000" w:rsidRPr="00000000" w14:paraId="0000007D">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Spatial technologies are defined as technologies used to preserve the environment in outer space.  Geospatial technology is a term used to describe the range of modern tools contributing to geographic mapping and analysis of Earth and human societies. </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rtl w:val="0"/>
        </w:rPr>
        <w:t xml:space="preserve">ince the establishment of CUPUOS in 1958, member states have looked to use spatial technologies to assist their peace maintenance efforts.</w:t>
      </w:r>
      <w:r w:rsidDel="00000000" w:rsidR="00000000" w:rsidRPr="00000000">
        <w:rPr>
          <w:rFonts w:ascii="Times New Roman" w:cs="Times New Roman" w:eastAsia="Times New Roman" w:hAnsi="Times New Roman"/>
          <w:sz w:val="20"/>
          <w:szCs w:val="20"/>
          <w:rtl w:val="0"/>
        </w:rPr>
        <w:t xml:space="preserve"> These technologies have since been used throughout history such as the Cold War. They have been used to analyze the level of destruction in conflict zones, coordinate missions, monitor opposing fronts, and create evacuation and rescue missions.  Presently, organizations such as UNOSAT, and EUMM monitor high-conflict zones worldwide with the use of spatial technologies in efforts to preserve peace.  </w:t>
      </w:r>
    </w:p>
    <w:p w:rsidR="00000000" w:rsidDel="00000000" w:rsidP="00000000" w:rsidRDefault="00000000" w:rsidRPr="00000000" w14:paraId="000000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rtl w:val="0"/>
        </w:rPr>
        <w:t xml:space="preserve">The United Nations hopes to push its initiatives through the established committees, which help developing Member States to develop and implement spatial technologies into their government and military.</w:t>
      </w:r>
      <w:r w:rsidDel="00000000" w:rsidR="00000000" w:rsidRPr="00000000">
        <w:rPr>
          <w:rFonts w:ascii="Times New Roman" w:cs="Times New Roman" w:eastAsia="Times New Roman" w:hAnsi="Times New Roman"/>
          <w:sz w:val="20"/>
          <w:szCs w:val="20"/>
          <w:rtl w:val="0"/>
        </w:rPr>
        <w:t xml:space="preserve">  The United Nations actively acknowledges the present risks that come with the implementation of spatial technologies into government, they do believe it is an essential step into creating and persevering peace worldwide.  The</w:t>
      </w:r>
      <w:r w:rsidDel="00000000" w:rsidR="00000000" w:rsidRPr="00000000">
        <w:rPr>
          <w:rFonts w:ascii="Times New Roman" w:cs="Times New Roman" w:eastAsia="Times New Roman" w:hAnsi="Times New Roman"/>
          <w:sz w:val="20"/>
          <w:szCs w:val="20"/>
          <w:rtl w:val="0"/>
        </w:rPr>
        <w:t xml:space="preserve"> creation of the previously mentioned organizations aims to monitor and secure spatial technologies to</w:t>
      </w:r>
      <w:r w:rsidDel="00000000" w:rsidR="00000000" w:rsidRPr="00000000">
        <w:rPr>
          <w:rFonts w:ascii="Times New Roman" w:cs="Times New Roman" w:eastAsia="Times New Roman" w:hAnsi="Times New Roman"/>
          <w:sz w:val="20"/>
          <w:szCs w:val="20"/>
          <w:rtl w:val="0"/>
        </w:rPr>
        <w:t xml:space="preserve"> preserve peace. </w:t>
      </w:r>
    </w:p>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b w:val="1"/>
          <w:sz w:val="20"/>
          <w:szCs w:val="20"/>
          <w:shd w:fill="b4a7d6" w:val="clear"/>
        </w:rPr>
      </w:pPr>
      <w:r w:rsidDel="00000000" w:rsidR="00000000" w:rsidRPr="00000000">
        <w:rPr>
          <w:rFonts w:ascii="Times New Roman" w:cs="Times New Roman" w:eastAsia="Times New Roman" w:hAnsi="Times New Roman"/>
          <w:b w:val="1"/>
          <w:sz w:val="20"/>
          <w:szCs w:val="20"/>
          <w:rtl w:val="0"/>
        </w:rPr>
        <w:t xml:space="preserve">Committee Directive</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Within UNOOSA, each delegate should prioritize collaboration in their peacebuilding efforts. Finding ways to properly implement these technologies discussed can be quite tricky while respecting each Member State's sovereignty, </w:t>
      </w:r>
      <w:r w:rsidDel="00000000" w:rsidR="00000000" w:rsidRPr="00000000">
        <w:rPr>
          <w:rFonts w:ascii="Times New Roman" w:cs="Times New Roman" w:eastAsia="Times New Roman" w:hAnsi="Times New Roman"/>
          <w:sz w:val="20"/>
          <w:szCs w:val="20"/>
          <w:rtl w:val="0"/>
        </w:rPr>
        <w:t xml:space="preserve">as well as remaining within the laws and purview outlined by the five COPOUS treaties.</w:t>
      </w:r>
      <w:r w:rsidDel="00000000" w:rsidR="00000000" w:rsidRPr="00000000">
        <w:rPr>
          <w:rFonts w:ascii="Times New Roman" w:cs="Times New Roman" w:eastAsia="Times New Roman" w:hAnsi="Times New Roman"/>
          <w:sz w:val="20"/>
          <w:szCs w:val="20"/>
          <w:rtl w:val="0"/>
        </w:rPr>
        <w:t xml:space="preserve"> This is best done by highlighting relevant comprehensive or pointed initiatives like some of those outlined above. We Strongly recommend delegates try to keep their focus on the usage of existing bodies and initiatives as we have displayed that there is already a great number of languages that look to solve this specific topic. We look forward to how you all seek to implement these things though as there is a lot of room for creativity on that front. Collaboration with the private sector should also be considered, as innovation starts with the everyday people on this planet. The body must work closely to reach its resolutions. </w:t>
      </w:r>
      <w:r w:rsidDel="00000000" w:rsidR="00000000" w:rsidRPr="00000000">
        <w:rPr>
          <w:rFonts w:ascii="Times New Roman" w:cs="Times New Roman" w:eastAsia="Times New Roman" w:hAnsi="Times New Roman"/>
          <w:sz w:val="20"/>
          <w:szCs w:val="20"/>
          <w:rtl w:val="0"/>
        </w:rPr>
        <w:t xml:space="preserve">Delegates should take into account that geospatial technology resources are largely unavailable to developing Member States which is why we</w:t>
      </w:r>
      <w:r w:rsidDel="00000000" w:rsidR="00000000" w:rsidRPr="00000000">
        <w:rPr>
          <w:rFonts w:ascii="Times New Roman" w:cs="Times New Roman" w:eastAsia="Times New Roman" w:hAnsi="Times New Roman"/>
          <w:sz w:val="20"/>
          <w:szCs w:val="20"/>
          <w:rtl w:val="0"/>
        </w:rPr>
        <w:t xml:space="preserve"> implore delegates to find cohesive methods to encourage and install Spatial Technologies through deliberate diplomacy for the safety of citizens across o</w:t>
      </w:r>
      <w:r w:rsidDel="00000000" w:rsidR="00000000" w:rsidRPr="00000000">
        <w:rPr>
          <w:rFonts w:ascii="Times New Roman" w:cs="Times New Roman" w:eastAsia="Times New Roman" w:hAnsi="Times New Roman"/>
          <w:sz w:val="20"/>
          <w:szCs w:val="20"/>
          <w:rtl w:val="0"/>
        </w:rPr>
        <w:t xml:space="preserve">ur planet.</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82">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Connolly, John, NASA – Johnson Space Center, W. David Carrier, and Argila Enterprises, Inc. “An Engineering Guide to Lunar Geotechnical Properties,” n.d. </w:t>
      </w:r>
    </w:p>
  </w:footnote>
  <w:footnote w:id="11">
    <w:p w:rsidR="00000000" w:rsidDel="00000000" w:rsidP="00000000" w:rsidRDefault="00000000" w:rsidRPr="00000000" w14:paraId="00000083">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Garcia Yarnoz, Daniel. “Space Law.” Accessed November 12, 2024. https://www.unoosa.org/oosa/en/ourwork/spacelaw/index.html#:~:text=A%20number%20of%20fundamental%20principles%20guide%20the%20conduct,and%20the%20principle%20of%20non-appropriation%20of%20outer%20space.</w:t>
      </w:r>
    </w:p>
  </w:footnote>
  <w:footnote w:id="12">
    <w:p w:rsidR="00000000" w:rsidDel="00000000" w:rsidP="00000000" w:rsidRDefault="00000000" w:rsidRPr="00000000" w14:paraId="00000084">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Yosuke.Nakagawa. “Benefits of Space: International Peace and Security,” n.d. https://www.unoosa.org/oosa/en/benefits-of-space/international-peace-and-security.html.</w:t>
      </w:r>
    </w:p>
  </w:footnote>
  <w:footnote w:id="8">
    <w:p w:rsidR="00000000" w:rsidDel="00000000" w:rsidP="00000000" w:rsidRDefault="00000000" w:rsidRPr="00000000" w14:paraId="0000008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Temple, James. “The Growing Case for Geoengineering.” MIT Technology Review, August 22, 2024. https://www.technologyreview.com/2017/04/18/152336/the-growing-case-for-geoengineering/.</w:t>
      </w:r>
    </w:p>
  </w:footnote>
  <w:footnote w:id="7">
    <w:p w:rsidR="00000000" w:rsidDel="00000000" w:rsidP="00000000" w:rsidRDefault="00000000" w:rsidRPr="00000000" w14:paraId="00000086">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What Is Geoengineering—and Why Should You Care?” MIT Technology Review, August 22, 2024. https://www.technologyreview.com/2019/08/09/615/what-is-geoengineering-and-why-should-you-care-climate-change-harvard/.</w:t>
      </w:r>
    </w:p>
  </w:footnote>
  <w:footnote w:id="17">
    <w:p w:rsidR="00000000" w:rsidDel="00000000" w:rsidP="00000000" w:rsidRDefault="00000000" w:rsidRPr="00000000" w14:paraId="00000087">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“Highlighting Need to Harness Potential of Space Technology, Fourth Committee Emphasizes Need to Preserve Peace, Avoid Military Conflicts in Realm | Meetings Coverage and Press Releases,” October 29, 2024. https://press.un.org/en/2024/gaspd813.doc.htm/.</w:t>
      </w:r>
    </w:p>
  </w:footnote>
  <w:footnote w:id="15">
    <w:p w:rsidR="00000000" w:rsidDel="00000000" w:rsidP="00000000" w:rsidRDefault="00000000" w:rsidRPr="00000000" w14:paraId="00000088">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“Highlighting Need to Harness Potential of Space Technology, Fourth Committee Emphasizes Need to Preserve Peace, Avoid Military Conflicts in Realm | Meetings Coverage and Press Releases,” October 29, 2024. https://press.un.org/en/2024/gaspd813.doc.htm.</w:t>
      </w:r>
    </w:p>
  </w:footnote>
  <w:footnote w:id="10">
    <w:p w:rsidR="00000000" w:rsidDel="00000000" w:rsidP="00000000" w:rsidRDefault="00000000" w:rsidRPr="00000000" w14:paraId="00000089">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American Association for the Advancement of Science. “What are Geospatial Technologies.” Accessed November 12, 2024. https://www.aaas.org/programs/scientific-responsibility-human-rights-law/overview-geospatial-project#:~:text=Geospatial%20technologies%20is%20a%20term,were%20drawn%20in%20prehistoric%20times.</w:t>
      </w:r>
    </w:p>
  </w:footnote>
  <w:footnote w:id="18">
    <w:p w:rsidR="00000000" w:rsidDel="00000000" w:rsidP="00000000" w:rsidRDefault="00000000" w:rsidRPr="00000000" w14:paraId="0000008A">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Robert.Wickramatunga. “BSTI,” n.d. https://www.unoosa.org/oosa/en/ourwork/psa/bsti/index.html.</w:t>
      </w:r>
    </w:p>
  </w:footnote>
  <w:footnote w:id="9">
    <w:p w:rsidR="00000000" w:rsidDel="00000000" w:rsidP="00000000" w:rsidRDefault="00000000" w:rsidRPr="00000000" w14:paraId="0000008B">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https://www.unoosa.org/documents/pdf/Space4SDGs/Space_for_Climate_Action_-ebook.pdf </w:t>
      </w:r>
    </w:p>
  </w:footnote>
  <w:footnote w:id="13">
    <w:p w:rsidR="00000000" w:rsidDel="00000000" w:rsidP="00000000" w:rsidRDefault="00000000" w:rsidRPr="00000000" w14:paraId="0000008C">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https://www.esri.com/en-us/what-is-gis/history-of-gis, n.d.</w:t>
      </w:r>
    </w:p>
  </w:footnote>
  <w:footnote w:id="0">
    <w:p w:rsidR="00000000" w:rsidDel="00000000" w:rsidP="00000000" w:rsidRDefault="00000000" w:rsidRPr="00000000" w14:paraId="00000095">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Kulkarni, Sanjana. “Reversing Climate Change with Geoengineering.” Edited by Jovanna Andrejevic. Science in the News, January 3, 2022. Accessed November 12, 2024. https://sitn.hms.harvard.edu/flash/2022/reversing-climate-change-with-geoengineering/.</w:t>
      </w:r>
    </w:p>
  </w:footnote>
  <w:footnote w:id="2">
    <w:p w:rsidR="00000000" w:rsidDel="00000000" w:rsidP="00000000" w:rsidRDefault="00000000" w:rsidRPr="00000000" w14:paraId="00000096">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Matt Williams, “The Definitive Guide to Terraforming,” Universe Today, October 30, 2022, https://www.universetoday.com/127311/guide-to-terraforming/.</w:t>
      </w:r>
    </w:p>
  </w:footnote>
  <w:footnote w:id="3">
    <w:p w:rsidR="00000000" w:rsidDel="00000000" w:rsidP="00000000" w:rsidRDefault="00000000" w:rsidRPr="00000000" w14:paraId="00000097">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“Darwin’s Terraforming Experiment,” EarthDate, accessed November 5, 2024, https://www.earthdate.org/episodes/darwins-terraforming-experiment.</w:t>
      </w:r>
    </w:p>
  </w:footnote>
  <w:footnote w:id="4">
    <w:p w:rsidR="00000000" w:rsidDel="00000000" w:rsidP="00000000" w:rsidRDefault="00000000" w:rsidRPr="00000000" w14:paraId="00000098">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Nathaniel Scharping, “These Experiments Are Building the Case to Terraform Mars,” Discover Magazine, November 20, 2019, https://www.discovermagazine.com/the-sciences/these-experiments-are-building-the-case-to-terraform-mars.</w:t>
      </w:r>
    </w:p>
  </w:footnote>
  <w:footnote w:id="5">
    <w:p w:rsidR="00000000" w:rsidDel="00000000" w:rsidP="00000000" w:rsidRDefault="00000000" w:rsidRPr="00000000" w14:paraId="00000099">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David W. Keith, Geoengineering the climate: History and Prospect, accessed November 6, 2024, https://keith.seas.harvard.edu/files/tkg/files/26.keith_.2000.geoengineeringhistoryandprospect.e.pdf.</w:t>
      </w:r>
    </w:p>
  </w:footnote>
  <w:footnote w:id="6">
    <w:p w:rsidR="00000000" w:rsidDel="00000000" w:rsidP="00000000" w:rsidRDefault="00000000" w:rsidRPr="00000000" w14:paraId="0000009A">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“Media Brief: Geoengineering &amp; Human Rights,” Center for International Environmental Law, November 29, 2023, https://www.ciel.org/news/media-brief-geoengineering-human-rights/#Human-Rights-Advisory-Committee.</w:t>
      </w:r>
    </w:p>
  </w:footnote>
  <w:footnote w:id="16">
    <w:p w:rsidR="00000000" w:rsidDel="00000000" w:rsidP="00000000" w:rsidRDefault="00000000" w:rsidRPr="00000000" w14:paraId="0000009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United Nations. “Space Technology and the Implementation of the 2030 Agenda | United Nations,”</w:t>
      </w:r>
      <w:r w:rsidDel="00000000" w:rsidR="00000000" w:rsidRPr="00000000">
        <w:rPr>
          <w:rtl w:val="0"/>
        </w:rPr>
      </w:r>
    </w:p>
  </w:footnote>
  <w:footnote w:id="19">
    <w:p w:rsidR="00000000" w:rsidDel="00000000" w:rsidP="00000000" w:rsidRDefault="00000000" w:rsidRPr="00000000" w14:paraId="0000009C">
      <w:pPr>
        <w:spacing w:after="0"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EEAS. “EU Monitoring Mission in Georgia: Ten Years of Deployment,” n.d. https://www.eeas.europa.eu/node/51399</w:t>
      </w:r>
    </w:p>
  </w:footnote>
  <w:footnote w:id="14">
    <w:p w:rsidR="00000000" w:rsidDel="00000000" w:rsidP="00000000" w:rsidRDefault="00000000" w:rsidRPr="00000000" w14:paraId="0000009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Avtar et al, “Remote Sensing for International Peace and Security: Its Role and Implications”, 2021, https://www.mdpi.com/2072-4292/13/3/439</w:t>
      </w:r>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Times New Roman" w:cs="Times New Roman" w:eastAsia="Times New Roman" w:hAnsi="Times New Roman"/>
        <w:sz w:val="20"/>
        <w:szCs w:val="20"/>
      </w:rPr>
    </w:pPr>
    <w:r w:rsidDel="00000000" w:rsidR="00000000" w:rsidRPr="00000000">
      <w:rPr>
        <w:b w:val="1"/>
        <w:color w:val="767171"/>
      </w:rPr>
      <w:drawing>
        <wp:anchor allowOverlap="1" behindDoc="0" distB="0" distT="0" distL="114300" distR="114300" hidden="0" layoutInCell="1" locked="0" relativeHeight="0" simplePos="0">
          <wp:simplePos x="0" y="0"/>
          <wp:positionH relativeFrom="page">
            <wp:posOffset>64008</wp:posOffset>
          </wp:positionH>
          <wp:positionV relativeFrom="page">
            <wp:posOffset>64008</wp:posOffset>
          </wp:positionV>
          <wp:extent cx="942975" cy="942975"/>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Fonts w:ascii="Calibri" w:cs="Calibri" w:eastAsia="Calibri" w:hAnsi="Calibri"/>
        <w:b w:val="1"/>
        <w:i w:val="0"/>
        <w:smallCaps w:val="0"/>
        <w:strike w:val="0"/>
        <w:color w:val="767171"/>
        <w:sz w:val="22"/>
        <w:szCs w:val="22"/>
        <w:u w:val="none"/>
        <w:shd w:fill="auto" w:val="clear"/>
        <w:vertAlign w:val="baseline"/>
        <w:rtl w:val="0"/>
      </w:rPr>
      <w:t xml:space="preserve">     </w:t>
    </w:r>
    <w:r w:rsidDel="00000000" w:rsidR="00000000" w:rsidRPr="00000000">
      <w:rPr>
        <w:b w:val="1"/>
        <w:color w:val="767171"/>
        <w:rtl w:val="0"/>
      </w:rPr>
      <w:t xml:space="preserve">           </w:t>
    </w:r>
    <w:r w:rsidDel="00000000" w:rsidR="00000000" w:rsidRPr="00000000">
      <w:rPr>
        <w:rFonts w:ascii="Times New Roman" w:cs="Times New Roman" w:eastAsia="Times New Roman" w:hAnsi="Times New Roman"/>
        <w:b w:val="1"/>
        <w:color w:val="767171"/>
        <w:sz w:val="24"/>
        <w:szCs w:val="24"/>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tabs>
        <w:tab w:val="center" w:leader="none" w:pos="4680"/>
        <w:tab w:val="right" w:leader="none" w:pos="9360"/>
      </w:tabs>
      <w:spacing w:after="0" w:line="240" w:lineRule="auto"/>
      <w:rPr>
        <w:rFonts w:ascii="Times New Roman" w:cs="Times New Roman" w:eastAsia="Times New Roman" w:hAnsi="Times New Roman"/>
        <w:b w:val="1"/>
        <w:sz w:val="24"/>
        <w:szCs w:val="24"/>
      </w:rPr>
    </w:pPr>
    <w:r w:rsidDel="00000000" w:rsidR="00000000" w:rsidRPr="00000000">
      <w:rPr>
        <w:b w:val="1"/>
        <w:color w:val="767171"/>
      </w:rPr>
      <w:drawing>
        <wp:anchor allowOverlap="1" behindDoc="0" distB="0" distT="0" distL="114300" distR="114300" hidden="0" layoutInCell="1" locked="0" relativeHeight="0" simplePos="0">
          <wp:simplePos x="0" y="0"/>
          <wp:positionH relativeFrom="page">
            <wp:posOffset>142875</wp:posOffset>
          </wp:positionH>
          <wp:positionV relativeFrom="page">
            <wp:posOffset>93340</wp:posOffset>
          </wp:positionV>
          <wp:extent cx="942975" cy="94297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b w:val="1"/>
        <w:color w:val="767171"/>
        <w:rtl w:val="0"/>
      </w:rPr>
      <w:t xml:space="preserve">          </w:t>
    </w:r>
    <w:r w:rsidDel="00000000" w:rsidR="00000000" w:rsidRPr="00000000">
      <w:rPr>
        <w:rFonts w:ascii="Times New Roman" w:cs="Times New Roman" w:eastAsia="Times New Roman" w:hAnsi="Times New Roman"/>
        <w:b w:val="1"/>
        <w:sz w:val="24"/>
        <w:szCs w:val="24"/>
        <w:rtl w:val="0"/>
      </w:rPr>
      <w:t xml:space="preserve"> Kennesaw State University High School Model United Nations Conference</w:t>
    </w:r>
  </w:p>
  <w:p w:rsidR="00000000" w:rsidDel="00000000" w:rsidP="00000000" w:rsidRDefault="00000000" w:rsidRPr="00000000" w14:paraId="0000008F">
    <w:pPr>
      <w:tabs>
        <w:tab w:val="center" w:leader="none" w:pos="4680"/>
        <w:tab w:val="right" w:leader="none" w:pos="936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United Nations Office of Outer Space Affairs</w:t>
    </w:r>
  </w:p>
  <w:p w:rsidR="00000000" w:rsidDel="00000000" w:rsidP="00000000" w:rsidRDefault="00000000" w:rsidRPr="00000000" w14:paraId="00000090">
    <w:pPr>
      <w:tabs>
        <w:tab w:val="center" w:leader="none" w:pos="4680"/>
        <w:tab w:val="right" w:leader="none" w:pos="9360"/>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rtl w:val="0"/>
      </w:rPr>
      <w:t xml:space="preserve">       February 28th - March 1st, 2025 Kennesaw, GA</w:t>
    </w:r>
  </w:p>
  <w:p w:rsidR="00000000" w:rsidDel="00000000" w:rsidP="00000000" w:rsidRDefault="00000000" w:rsidRPr="00000000" w14:paraId="00000091">
    <w:pPr>
      <w:tabs>
        <w:tab w:val="center" w:leader="none" w:pos="4680"/>
        <w:tab w:val="right" w:leader="none" w:pos="9360"/>
      </w:tabs>
      <w:spacing w:after="0" w:line="240" w:lineRule="auto"/>
      <w:jc w:val="both"/>
      <w:rPr>
        <w:sz w:val="20"/>
        <w:szCs w:val="20"/>
      </w:rPr>
    </w:pPr>
    <w:r w:rsidDel="00000000" w:rsidR="00000000" w:rsidRPr="00000000">
      <w:rPr>
        <w:rFonts w:ascii="Times New Roman" w:cs="Times New Roman" w:eastAsia="Times New Roman" w:hAnsi="Times New Roman"/>
        <w:b w:val="1"/>
        <w:rtl w:val="0"/>
      </w:rPr>
      <w:t xml:space="preserve">                                            Email:</w:t>
    </w:r>
    <w:r w:rsidDel="00000000" w:rsidR="00000000" w:rsidRPr="00000000">
      <w:rPr>
        <w:rFonts w:ascii="Times New Roman" w:cs="Times New Roman" w:eastAsia="Times New Roman" w:hAnsi="Times New Roman"/>
        <w:b w:val="1"/>
        <w:rtl w:val="0"/>
      </w:rPr>
      <w:t xml:space="preserve"> </w:t>
    </w:r>
    <w:hyperlink r:id="rId2">
      <w:r w:rsidDel="00000000" w:rsidR="00000000" w:rsidRPr="00000000">
        <w:rPr>
          <w:rFonts w:ascii="Times New Roman" w:cs="Times New Roman" w:eastAsia="Times New Roman" w:hAnsi="Times New Roman"/>
          <w:b w:val="1"/>
          <w:rtl w:val="0"/>
        </w:rPr>
        <w:t xml:space="preserve">ksmhsmun2025@gmail.com</w:t>
      </w:r>
    </w:hyperlink>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93155"/>
    <w:pPr>
      <w:widowControl w:val="0"/>
      <w:suppressAutoHyphens w:val="1"/>
      <w:spacing w:after="200" w:line="276" w:lineRule="auto"/>
      <w:ind w:left="720"/>
      <w:contextualSpacing w:val="1"/>
    </w:pPr>
    <w:rPr>
      <w:rFonts w:ascii="Times New Roman" w:cs="Lohit Hindi" w:eastAsia="DejaVu Sans" w:hAnsi="Times New Roman"/>
      <w:sz w:val="24"/>
      <w:szCs w:val="24"/>
      <w:lang w:bidi="hi-IN" w:eastAsia="zh-CN"/>
    </w:rPr>
  </w:style>
  <w:style w:type="character" w:styleId="LineNumber">
    <w:name w:val="line number"/>
    <w:basedOn w:val="DefaultParagraphFont"/>
    <w:uiPriority w:val="99"/>
    <w:semiHidden w:val="1"/>
    <w:unhideWhenUsed w:val="1"/>
    <w:rsid w:val="00B93155"/>
  </w:style>
  <w:style w:type="paragraph" w:styleId="Header">
    <w:name w:val="header"/>
    <w:basedOn w:val="Normal"/>
    <w:link w:val="HeaderChar"/>
    <w:uiPriority w:val="99"/>
    <w:unhideWhenUsed w:val="1"/>
    <w:rsid w:val="00B931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3155"/>
  </w:style>
  <w:style w:type="paragraph" w:styleId="Footer">
    <w:name w:val="footer"/>
    <w:basedOn w:val="Normal"/>
    <w:link w:val="FooterChar"/>
    <w:uiPriority w:val="99"/>
    <w:unhideWhenUsed w:val="1"/>
    <w:rsid w:val="00B931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315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unoosa.org/pdf/reports/unispace/viennadec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ksmhsmun20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7JX+Z69VrW8ghcLtF/3qk1TfA==">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2019-02-12T18:40:00Z</dcterms:created>
  <dc:creator>Helen Smith</dc:creator>
</cp:coreProperties>
</file>